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理学院</w:t>
      </w:r>
      <w:r>
        <w:rPr>
          <w:rFonts w:hint="eastAsia" w:ascii="方正小标宋简体" w:eastAsia="方正小标宋简体"/>
          <w:sz w:val="44"/>
          <w:szCs w:val="44"/>
        </w:rPr>
        <w:t>关于进一步加强学生爱国主义教育实施方案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试行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爱国主义是中华民族的民族心、民族魂，是中华民族最重要的精神财富，是中国人民和中华民族维护民族独立和民族尊严的强大精神动力。为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深入贯彻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《教育系统关于学习宣传贯彻落实&lt;新时代爱国主义教育实施纲要&gt;的工作方案》文件精神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，将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爱国主义教育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落实落地，根据我校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《西北农林科技大学关于进一步加强学生爱国主义教育实施方案》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文件要求，特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制订本实施方案。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指导思想和工作目标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坚持以马克思列宁主义、毛泽东思想、邓小平理论、“三个代表”重要思想、科学发展观、习近平新时代中国特色社会主义思想为指导，增强“四个意识”，坚定“四个自信”，坚决做到“两个维护”，把实现中华民族伟大复兴中国梦作为鲜明主题，坚持爱党爱国爱社会主义相统一，坚持爱国主义基本要求和具体实际相结合，坚持全面覆盖和突出重点相结合，坚持弘扬爱国主义精神与维护民族团结相结合，固本培元，凝心聚魂，遵循规律，创新发展，唱响爱国奋斗主旋律，着力培养担当民族复兴大任的时代新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为培养我校社会主义合格建设者和可靠接班人、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实现中华民族伟大复兴的中国梦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学院成立爱国主义教育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Times New Roman" w:eastAsia="仿宋_GB2312"/>
          <w:sz w:val="32"/>
          <w:szCs w:val="32"/>
        </w:rPr>
        <w:t>领导小组，由学院党委书记担任组长，党委副书记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副院长</w:t>
      </w:r>
      <w:r>
        <w:rPr>
          <w:rFonts w:hint="eastAsia" w:ascii="仿宋_GB2312" w:hAnsi="Times New Roman" w:eastAsia="仿宋_GB2312"/>
          <w:sz w:val="32"/>
          <w:szCs w:val="32"/>
        </w:rPr>
        <w:t>担任副组长，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党务秘书、教学秘书、</w:t>
      </w:r>
      <w:r>
        <w:rPr>
          <w:rFonts w:hint="eastAsia" w:ascii="仿宋_GB2312" w:hAnsi="Times New Roman" w:eastAsia="仿宋_GB2312"/>
          <w:sz w:val="32"/>
          <w:szCs w:val="32"/>
        </w:rPr>
        <w:t>学生工作办公室全体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成员</w:t>
      </w:r>
      <w:r>
        <w:rPr>
          <w:rFonts w:hint="eastAsia" w:ascii="仿宋_GB2312" w:hAnsi="Times New Roman" w:eastAsia="仿宋_GB2312"/>
          <w:sz w:val="32"/>
          <w:szCs w:val="32"/>
        </w:rPr>
        <w:t>担任组员。领导小组负责爱国主义教育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工作具体的策划、督查、执行及考核工作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（一）加强理论学习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制定理学院党员支部政治理论学习实施方案，细化理论学习计划，把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学习习近平新时代中国特色社会主义思想作为首要政治任务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融入其中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深刻学习领会其核心要义、精神实质、丰富内涵与实践要求，掌握贯穿其中的马克思主义立场观点方法，切实做到学思用贯通、知信行统一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加强习近平新时代中国特色社会主义思想宣传宣讲，综合运用面对面宣讲、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新媒体传播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等形式，推动习近平新时代中国特色社会主义思想进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学院，进网络，进学生。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（二）发挥第一课堂主阵地作用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要充分依托思想政治理论课这一主阵地，紧紧抓住大学生“拔节孕穗期”，将爱国主义教育贯穿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教育全过程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在学院各层面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推动爱国主义教育进课堂、进教材、进头脑。加大爱国主义教育内容比重，将爱国主义教育内容融入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军事训练、党团课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教学，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引导教学课程思政融入爱国主义教育元素，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鼓励和支持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教师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多种形式开发微课、微视频等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爱国主义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教育资源和在线课程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（三）加强爱国主义教育文化建设。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发挥环境育人作用，将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爱国主义教育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元素融入学院公共会议室、党团活动室等公共资源中，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加强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学院学生阵地文化的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内容建设，运用现代科技手段线上线下同步建设，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加强新媒体爱国主义元素的融入，营造线上线下相结合的爱国主义育人氛围，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提高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互动性和体验感，不断增强传播力和影响力。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（四）构建爱国主义教育活动体系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以“弘扬爱国主义精神，传承红色基因”为主题，在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学生层面定期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开展爱国主义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教育系列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活动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组织开展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青年红色逐梦之旅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主题实践活动，把爱国主义教育、革命传统教育、理想信念教育等内容纳入专题党团活动、学生会活动、班队会活动、论坛讲座等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重大纪念日、重大历史事件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、入学为契机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组织开展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形式多样的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庆祝、纪念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主题教育系列活动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定期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组织学生赴革命圣地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和革命纪念馆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考察学访，在实践体验中传承爱国主义精神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广泛开展文明校园创建，强化校训、校歌、校史的爱国主义教育功能，组织开展丰富多彩的校园文化活动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加强重大典型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学生的宣传工作，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组织“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优秀毕业生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”、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优秀抗疫青年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等先进学生评选，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营造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爱国典型的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浓厚宣传氛围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（五）加强学生层面爱国主义教育的支持力度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把爱国主义教育纳入意识形态工作责任制，加强阵地建设和管理，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规范各部门工作职责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，加强沟通协调，及时研究解决工作中的重要事项和问题，抓好各项任务落实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定期邀请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思政课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师资力量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队伍在所在领域开展爱国主义教育主题宣讲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组织动员老干部、老专家、老教师、老模范等到广大群众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到学生群体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中讲述亲身经历，弘扬爱国传统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学院要积极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为各类爱国主义教育平台建设、活动开展等提供经费支持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对毕业生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在中西部地区和艰苦边远地区以各种形式就业的学生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给予一定的就业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奖励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支持。</w:t>
      </w:r>
    </w:p>
    <w:p>
      <w:pPr>
        <w:pStyle w:val="5"/>
        <w:numPr>
          <w:ilvl w:val="0"/>
          <w:numId w:val="0"/>
        </w:numPr>
        <w:spacing w:line="560" w:lineRule="exact"/>
        <w:ind w:left="632" w:leftChars="0"/>
        <w:outlineLvl w:val="1"/>
        <w:rPr>
          <w:rFonts w:hint="eastAsia" w:ascii="黑体" w:hAnsi="黑体" w:eastAsia="黑体" w:cs="Times New Roman"/>
          <w:bCs/>
          <w:sz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（一）高度重视，强化责任落实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学院各部门要在学院党委统一领导下，将爱国主义教育与落实立德树人根本任务紧密结合，结合部门业务，以目标导向、问题导向、效果导向将爱国主义教育融入工作，将爱国主义教育做深做实，虚功实做、久久为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（二）精心组织，务求教育实效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学院各部门要进一步创新工作方式方法、建立长效工作机制，把爱国主义教育融入日常、抓在经常、落在平常，使爱国精神成为理学院学子的思想共识和精神动力。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（三）加大宣传，营造良好舆论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学院要积极运用各媒体平台创新爱国主义教育的方式和途径，深入挖掘报道爱国主义教育工作中先进典型和优秀事迹，广泛宣传推广我院深入开展学生爱国主义教育的好经验、好做法、好成果，引导广大理学院学子将爱国精神转化为刻苦学习、干事创业的实际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ind w:firstLine="620" w:firstLineChars="200"/>
        <w:jc w:val="left"/>
        <w:rPr>
          <w:rFonts w:ascii="仿宋" w:hAnsi="仿宋" w:eastAsia="仿宋" w:cs="仿宋_GB2312"/>
          <w:color w:val="000000"/>
          <w:kern w:val="0"/>
          <w:sz w:val="31"/>
          <w:szCs w:val="31"/>
          <w:lang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4414139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B543E"/>
    <w:rsid w:val="690B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2020-09-16T02:23:00Z</dcterms:created>
  <dc:creator>杼邻</dc:creator>
  <cp:lastModifiedBy>杼邻</cp:lastModifiedBy>
  <dcterms:modified xsi:type="dcterms:W3CDTF">2020-09-16T02:24:30Z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