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0" w:beforeAutospacing="0" w:after="0" w:afterAutospacing="0" w:line="405" w:lineRule="atLeast"/>
        <w:ind w:firstLine="420"/>
        <w:jc w:val="center"/>
        <w:rPr>
          <w:rFonts w:ascii="仿宋" w:hAnsi="仿宋" w:eastAsia="仿宋" w:cs="仿宋"/>
          <w:sz w:val="32"/>
          <w:szCs w:val="44"/>
        </w:rPr>
      </w:pPr>
    </w:p>
    <w:p>
      <w:pPr>
        <w:pStyle w:val="4"/>
        <w:widowControl/>
        <w:shd w:val="clear" w:color="auto" w:fill="FFFFFF"/>
        <w:spacing w:before="0" w:beforeAutospacing="0" w:after="0" w:afterAutospacing="0" w:line="405" w:lineRule="atLeast"/>
        <w:ind w:firstLine="420"/>
        <w:jc w:val="center"/>
        <w:rPr>
          <w:rFonts w:hint="eastAsia" w:ascii="黑体" w:hAnsi="黑体" w:eastAsia="黑体" w:cs="黑体"/>
          <w:color w:val="auto"/>
          <w:sz w:val="44"/>
          <w:szCs w:val="44"/>
        </w:rPr>
      </w:pPr>
      <w:bookmarkStart w:id="0" w:name="_GoBack"/>
      <w:r>
        <w:rPr>
          <w:rFonts w:hint="eastAsia" w:ascii="黑体" w:hAnsi="黑体" w:eastAsia="黑体" w:cs="黑体"/>
          <w:color w:val="auto"/>
          <w:sz w:val="44"/>
          <w:szCs w:val="44"/>
        </w:rPr>
        <w:t>理学院党委关于充分发挥党委纪律检查委员作用的实施细则（试行）</w:t>
      </w:r>
    </w:p>
    <w:bookmarkEnd w:id="0"/>
    <w:p>
      <w:pPr>
        <w:pStyle w:val="4"/>
        <w:widowControl/>
        <w:shd w:val="clear" w:color="auto" w:fill="FFFFFF"/>
        <w:spacing w:before="0" w:beforeAutospacing="0" w:after="0" w:afterAutospacing="0" w:line="405" w:lineRule="atLeast"/>
        <w:ind w:firstLine="420"/>
        <w:jc w:val="center"/>
        <w:rPr>
          <w:rFonts w:hint="eastAsia" w:ascii="黑体" w:hAnsi="黑体" w:eastAsia="黑体" w:cs="黑体"/>
          <w:color w:val="auto"/>
          <w:sz w:val="44"/>
          <w:szCs w:val="44"/>
        </w:rPr>
      </w:pPr>
    </w:p>
    <w:p>
      <w:pPr>
        <w:pStyle w:val="4"/>
        <w:widowControl/>
        <w:shd w:val="clear" w:color="auto" w:fill="FFFFFF"/>
        <w:adjustRightInd w:val="0"/>
        <w:snapToGrid w:val="0"/>
        <w:spacing w:before="0" w:beforeAutospacing="0" w:after="0" w:afterAutospacing="0"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为深入贯彻习近平新时代中国特色社会主义思想和党的十九大精神，进一步强化党内监督，推动全面从严治党向基层延伸，根据《中国共产党章程》《中国共产党党内监督条例》等党内法规，结合学校《中共西北农林科技大学委员会关于充分发挥基层党委(党总支)纪律检查委员作用的意见（试行）》文件精神，现就充分发挥党委纪律检查委员（以下简称纪检委员）作用，制定以下实施细则。</w:t>
      </w:r>
    </w:p>
    <w:p>
      <w:pPr>
        <w:pStyle w:val="4"/>
        <w:widowControl/>
        <w:shd w:val="clear" w:color="auto" w:fill="FFFFFF"/>
        <w:adjustRightInd w:val="0"/>
        <w:snapToGrid w:val="0"/>
        <w:spacing w:before="0" w:beforeAutospacing="0" w:after="0" w:afterAutospacing="0" w:line="360" w:lineRule="auto"/>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一、充分认识纪检委员在全面从严治党中的重要作用</w:t>
      </w:r>
    </w:p>
    <w:p>
      <w:pPr>
        <w:pStyle w:val="4"/>
        <w:widowControl/>
        <w:shd w:val="clear" w:color="auto" w:fill="FFFFFF"/>
        <w:adjustRightInd w:val="0"/>
        <w:snapToGrid w:val="0"/>
        <w:spacing w:before="0" w:beforeAutospacing="0" w:after="0" w:afterAutospacing="0"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坚持全面从严治党是新时代坚持和发展中国特色社会主义基本方略之一。全面从严治党客观上要求解决主体责任缺失、监督责任缺位、管党治党宽松软的问题，必须以永远在路上的执着和韧劲，强化党内监督，凝聚监督合力，不断推动全面从严治党向纵深发展、向基层延伸。</w:t>
      </w:r>
    </w:p>
    <w:p>
      <w:pPr>
        <w:pStyle w:val="4"/>
        <w:widowControl/>
        <w:shd w:val="clear" w:color="auto" w:fill="FFFFFF"/>
        <w:adjustRightInd w:val="0"/>
        <w:snapToGrid w:val="0"/>
        <w:spacing w:before="0" w:beforeAutospacing="0" w:after="0" w:afterAutospacing="0"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发挥纪检委员作用是落实党章规定、加强基层党组织建设、提升基层党组织凝聚力和战斗力的有力举措，能够进一步强化党委落实全面从严治党主体责任，持续推进校院两级管理综合改革，为学校改革发展和“双一流”建设提供坚强的政治保障。</w:t>
      </w:r>
    </w:p>
    <w:p>
      <w:pPr>
        <w:pStyle w:val="4"/>
        <w:widowControl/>
        <w:shd w:val="clear" w:color="auto" w:fill="FFFFFF"/>
        <w:adjustRightInd w:val="0"/>
        <w:snapToGrid w:val="0"/>
        <w:spacing w:before="0" w:beforeAutospacing="0" w:after="0" w:afterAutospacing="0"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发挥纪检委员作用是深化纪检体制改革，实现党内监督全覆盖的现实需要。有利于弥补现有监督力量的不足，延伸党内监督触角，激活监督网络的“神经末梢”，真正实现党内监督全覆盖、无盲区。</w:t>
      </w:r>
    </w:p>
    <w:p>
      <w:pPr>
        <w:pStyle w:val="4"/>
        <w:widowControl/>
        <w:shd w:val="clear" w:color="auto" w:fill="FFFFFF"/>
        <w:adjustRightInd w:val="0"/>
        <w:snapToGrid w:val="0"/>
        <w:spacing w:before="0" w:beforeAutospacing="0" w:after="0" w:afterAutospacing="0"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发挥纪检委员作用是推进基层正风肃纪的迫切要求。纪检委员是正风肃纪的“前哨”，具有对基层党员干部进行“近距离监督”的优势，可以对苗头性、倾向性问题早发现、早提醒、早处置，及时纠正损害师生利益的不正之风和腐败问题，真正打通全面从严治党的“最后一公里”。</w:t>
      </w:r>
    </w:p>
    <w:p>
      <w:pPr>
        <w:pStyle w:val="4"/>
        <w:widowControl/>
        <w:shd w:val="clear" w:color="auto" w:fill="FFFFFF"/>
        <w:adjustRightInd w:val="0"/>
        <w:snapToGrid w:val="0"/>
        <w:spacing w:before="0" w:beforeAutospacing="0" w:after="0" w:afterAutospacing="0" w:line="360" w:lineRule="auto"/>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二、纪检委员职责</w:t>
      </w:r>
    </w:p>
    <w:p>
      <w:pPr>
        <w:widowControl/>
        <w:shd w:val="clear" w:color="auto" w:fill="FFFFFF"/>
        <w:spacing w:line="560" w:lineRule="exact"/>
        <w:ind w:firstLine="640" w:firstLineChars="200"/>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1.维护党章和其他党内法规，检查党的路线、方针、政策和决议的执行情况，协助学院党委推进全面从严治党和加强党风建设。</w:t>
      </w:r>
    </w:p>
    <w:p>
      <w:pPr>
        <w:widowControl/>
        <w:shd w:val="clear" w:color="auto" w:fill="FFFFFF"/>
        <w:spacing w:line="560" w:lineRule="exact"/>
        <w:ind w:firstLine="672" w:firstLineChars="210"/>
        <w:jc w:val="left"/>
        <w:rPr>
          <w:rFonts w:ascii="仿宋" w:hAnsi="仿宋" w:eastAsia="仿宋"/>
          <w:color w:val="auto"/>
          <w:sz w:val="32"/>
          <w:szCs w:val="32"/>
        </w:rPr>
      </w:pPr>
      <w:r>
        <w:rPr>
          <w:rFonts w:hint="eastAsia" w:ascii="仿宋" w:hAnsi="仿宋" w:eastAsia="仿宋" w:cs="宋体"/>
          <w:color w:val="auto"/>
          <w:kern w:val="0"/>
          <w:sz w:val="32"/>
          <w:szCs w:val="32"/>
        </w:rPr>
        <w:t>2.负责党员遵纪守法教育、党员干部</w:t>
      </w:r>
      <w:r>
        <w:rPr>
          <w:rFonts w:hint="eastAsia" w:ascii="仿宋" w:hAnsi="仿宋" w:eastAsia="仿宋"/>
          <w:color w:val="auto"/>
          <w:sz w:val="32"/>
          <w:szCs w:val="32"/>
        </w:rPr>
        <w:t>廉政教育、科教人员师德师风教育、青年学生廉洁诚信和纪律规矩教育。</w:t>
      </w:r>
    </w:p>
    <w:p>
      <w:pPr>
        <w:widowControl/>
        <w:shd w:val="clear" w:color="auto" w:fill="FFFFFF"/>
        <w:spacing w:line="560" w:lineRule="exact"/>
        <w:ind w:firstLine="672" w:firstLineChars="210"/>
        <w:jc w:val="left"/>
        <w:rPr>
          <w:rFonts w:ascii="仿宋" w:hAnsi="仿宋" w:eastAsia="仿宋" w:cs="宋体"/>
          <w:color w:val="auto"/>
          <w:kern w:val="0"/>
          <w:sz w:val="32"/>
          <w:szCs w:val="32"/>
        </w:rPr>
      </w:pPr>
      <w:r>
        <w:rPr>
          <w:rFonts w:hint="eastAsia" w:ascii="仿宋" w:hAnsi="仿宋" w:eastAsia="仿宋"/>
          <w:color w:val="auto"/>
          <w:sz w:val="32"/>
          <w:szCs w:val="32"/>
        </w:rPr>
        <w:t>3.</w:t>
      </w:r>
      <w:r>
        <w:rPr>
          <w:rFonts w:hint="eastAsia" w:ascii="仿宋" w:hAnsi="仿宋" w:eastAsia="仿宋" w:cs="宋体"/>
          <w:color w:val="auto"/>
          <w:kern w:val="0"/>
          <w:sz w:val="32"/>
          <w:szCs w:val="32"/>
        </w:rPr>
        <w:t>对党员履职情况和单位党内政治生活情况进行监督，对学院权力运行方面的工作进行监督。</w:t>
      </w:r>
    </w:p>
    <w:p>
      <w:pPr>
        <w:widowControl/>
        <w:shd w:val="clear" w:color="auto" w:fill="FFFFFF"/>
        <w:spacing w:line="560" w:lineRule="exact"/>
        <w:ind w:firstLine="672" w:firstLineChars="210"/>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4.受理学院党员的控告和申诉，保障党员权利，督促党员履行党员义务。</w:t>
      </w:r>
    </w:p>
    <w:p>
      <w:pPr>
        <w:widowControl/>
        <w:shd w:val="clear" w:color="auto" w:fill="FFFFFF"/>
        <w:adjustRightInd w:val="0"/>
        <w:snapToGrid w:val="0"/>
        <w:spacing w:line="360" w:lineRule="auto"/>
        <w:ind w:firstLine="640" w:firstLineChars="200"/>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5.受理处置学院师生的信访举报。对党员干部存在的苗头性问题，协助学院党委及时做好谈话提醒、约谈函询处理，查处或协助查处学院党委管理的党员干部违反党的纪律的问题线索，考察、了解受处分党员改正错误的情况，开展教育和帮助。对于收到或发现涉及学院领导班子成员的问题线索和其他重大问题线索，应及时报告校纪委监察处，并积极协助做好有关问题线索查处工作。</w:t>
      </w:r>
    </w:p>
    <w:p>
      <w:pPr>
        <w:pStyle w:val="4"/>
        <w:widowControl/>
        <w:shd w:val="clear" w:color="auto" w:fill="FFFFFF"/>
        <w:adjustRightInd w:val="0"/>
        <w:snapToGrid w:val="0"/>
        <w:spacing w:before="0" w:beforeAutospacing="0" w:after="0" w:afterAutospacing="0"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6.参与学院学术权力运行情况的监督，协助有关部门加强对非党员师生的纪律和法规教育，并协助做好有关违规违纪问题线索的查处工作。</w:t>
      </w:r>
    </w:p>
    <w:p>
      <w:pPr>
        <w:pStyle w:val="4"/>
        <w:widowControl/>
        <w:shd w:val="clear" w:color="auto" w:fill="FFFFFF"/>
        <w:adjustRightInd w:val="0"/>
        <w:snapToGrid w:val="0"/>
        <w:spacing w:before="0" w:beforeAutospacing="0" w:after="0" w:afterAutospacing="0" w:line="360" w:lineRule="auto"/>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三、纪检委员履职保障措施</w:t>
      </w:r>
    </w:p>
    <w:p>
      <w:pPr>
        <w:pStyle w:val="4"/>
        <w:widowControl/>
        <w:shd w:val="clear" w:color="auto" w:fill="FFFFFF"/>
        <w:adjustRightInd w:val="0"/>
        <w:snapToGrid w:val="0"/>
        <w:spacing w:before="0" w:beforeAutospacing="0" w:after="0" w:afterAutospacing="0" w:line="360" w:lineRule="auto"/>
        <w:ind w:firstLine="640" w:firstLineChars="200"/>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1.凡重要决策在上会或出台前必须征求纪检委员意见。党政综合办公室负责落实纪检委员参加有关“三重一大”事项的组织落实过程，如招标、采购、人员选聘、考核评优等工作，保障纪检委员的知情权、参与权和监督权。</w:t>
      </w:r>
    </w:p>
    <w:p>
      <w:pPr>
        <w:pStyle w:val="4"/>
        <w:widowControl/>
        <w:shd w:val="clear" w:color="auto" w:fill="FFFFFF"/>
        <w:adjustRightInd w:val="0"/>
        <w:snapToGrid w:val="0"/>
        <w:spacing w:before="0" w:beforeAutospacing="0" w:after="0" w:afterAutospacing="0" w:line="360" w:lineRule="auto"/>
        <w:ind w:firstLine="640" w:firstLineChars="200"/>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2.学院高度重视纪检委员工作，选派党务秘书和办公室主任协助纪检委员工作，书记院长大力支持纪检委员开展执纪监督，并积极协调解决工作中存在的实际困难和问题。领导班子成员主动接受监督，及时与纪检委员沟通分管工作情况。</w:t>
      </w:r>
    </w:p>
    <w:p>
      <w:pPr>
        <w:pStyle w:val="4"/>
        <w:widowControl/>
        <w:shd w:val="clear" w:color="auto" w:fill="FFFFFF"/>
        <w:adjustRightInd w:val="0"/>
        <w:snapToGrid w:val="0"/>
        <w:spacing w:before="0" w:beforeAutospacing="0" w:after="0" w:afterAutospacing="0" w:line="360" w:lineRule="auto"/>
        <w:ind w:firstLine="640" w:firstLineChars="200"/>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3.纪检委员在因公或其它原因不能正常参加或列席有关会议时，会议组织者（办公室主任、秘书等）应主动提前向纪检委员汇报会议情况（内容、材料等），并在会后再次向纪检委员汇报会议情况。一般情况下，必须确保纪检委员能够出席会议时召开相关会议。</w:t>
      </w:r>
    </w:p>
    <w:p>
      <w:pPr>
        <w:pStyle w:val="4"/>
        <w:widowControl/>
        <w:shd w:val="clear" w:color="auto" w:fill="FFFFFF"/>
        <w:adjustRightInd w:val="0"/>
        <w:snapToGrid w:val="0"/>
        <w:spacing w:before="0" w:beforeAutospacing="0" w:after="0" w:afterAutospacing="0" w:line="360" w:lineRule="auto"/>
        <w:ind w:firstLine="640" w:firstLineChars="200"/>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4.学院有关文件、办法、细则等的形成、执行过程中要严格落实纪检委员的监督作用。</w:t>
      </w:r>
    </w:p>
    <w:p>
      <w:pPr>
        <w:pStyle w:val="4"/>
        <w:widowControl/>
        <w:shd w:val="clear" w:color="auto" w:fill="FFFFFF"/>
        <w:adjustRightInd w:val="0"/>
        <w:snapToGrid w:val="0"/>
        <w:spacing w:before="0" w:beforeAutospacing="0" w:after="0" w:afterAutospacing="0"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5.学院在保障支持纪检委员履职过程中，如发生推诿阻拦、消极应付等情况，院党委及时出面解决。在调查核实的基础上，将根据有关规定对相关责任人予以严肃问责，并向校纪委反映。</w:t>
      </w:r>
    </w:p>
    <w:p>
      <w:pPr>
        <w:pStyle w:val="4"/>
        <w:widowControl/>
        <w:shd w:val="clear" w:color="auto" w:fill="FFFFFF"/>
        <w:adjustRightInd w:val="0"/>
        <w:snapToGrid w:val="0"/>
        <w:spacing w:before="0" w:beforeAutospacing="0" w:after="0" w:afterAutospacing="0" w:line="360" w:lineRule="auto"/>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四、培训考核</w:t>
      </w:r>
    </w:p>
    <w:p>
      <w:pPr>
        <w:pStyle w:val="4"/>
        <w:widowControl/>
        <w:shd w:val="clear" w:color="auto" w:fill="FFFFFF"/>
        <w:adjustRightInd w:val="0"/>
        <w:snapToGrid w:val="0"/>
        <w:spacing w:before="0" w:beforeAutospacing="0" w:after="0" w:afterAutospacing="0" w:line="360" w:lineRule="auto"/>
        <w:ind w:firstLine="640" w:firstLineChars="200"/>
        <w:rPr>
          <w:rFonts w:hint="eastAsia" w:ascii="仿宋" w:hAnsi="仿宋" w:eastAsia="仿宋" w:cs="仿宋"/>
          <w:color w:val="auto"/>
          <w:kern w:val="2"/>
          <w:sz w:val="32"/>
          <w:szCs w:val="32"/>
          <w:shd w:val="clear" w:color="auto" w:fill="FFFFFF"/>
        </w:rPr>
      </w:pPr>
      <w:r>
        <w:rPr>
          <w:rFonts w:hint="eastAsia" w:ascii="仿宋" w:hAnsi="仿宋" w:eastAsia="仿宋" w:cs="仿宋"/>
          <w:color w:val="auto"/>
          <w:kern w:val="2"/>
          <w:sz w:val="32"/>
          <w:szCs w:val="32"/>
          <w:shd w:val="clear" w:color="auto" w:fill="FFFFFF"/>
        </w:rPr>
        <w:t>1.院党委要加强对纪检委员的工作指导，督促纪检委员主动参加校纪委的教育和业务培训，注重提高理论水平和业务素质。</w:t>
      </w:r>
    </w:p>
    <w:p>
      <w:pPr>
        <w:pStyle w:val="4"/>
        <w:widowControl/>
        <w:shd w:val="clear" w:color="auto" w:fill="FFFFFF"/>
        <w:adjustRightInd w:val="0"/>
        <w:snapToGrid w:val="0"/>
        <w:spacing w:before="0" w:beforeAutospacing="0" w:after="0" w:afterAutospacing="0" w:line="360" w:lineRule="auto"/>
        <w:ind w:firstLine="640" w:firstLineChars="200"/>
        <w:rPr>
          <w:rFonts w:hint="eastAsia" w:ascii="仿宋" w:hAnsi="仿宋" w:eastAsia="仿宋" w:cs="仿宋"/>
          <w:color w:val="auto"/>
          <w:kern w:val="2"/>
          <w:sz w:val="32"/>
          <w:szCs w:val="32"/>
          <w:shd w:val="clear" w:color="auto" w:fill="FFFFFF"/>
        </w:rPr>
      </w:pPr>
      <w:r>
        <w:rPr>
          <w:rFonts w:hint="eastAsia" w:ascii="仿宋" w:hAnsi="仿宋" w:eastAsia="仿宋" w:cs="仿宋"/>
          <w:color w:val="auto"/>
          <w:kern w:val="2"/>
          <w:sz w:val="32"/>
          <w:szCs w:val="32"/>
          <w:shd w:val="clear" w:color="auto" w:fill="FFFFFF"/>
        </w:rPr>
        <w:t>2.纪检委员每年年底要向学院党委和校纪委书面汇报履职情况。</w:t>
      </w:r>
    </w:p>
    <w:p>
      <w:pPr>
        <w:pStyle w:val="4"/>
        <w:widowControl/>
        <w:shd w:val="clear" w:color="auto" w:fill="FFFFFF"/>
        <w:adjustRightInd w:val="0"/>
        <w:snapToGrid w:val="0"/>
        <w:spacing w:before="0" w:beforeAutospacing="0" w:after="0" w:afterAutospacing="0" w:line="360" w:lineRule="auto"/>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五、其他</w:t>
      </w:r>
    </w:p>
    <w:p>
      <w:pPr>
        <w:pStyle w:val="4"/>
        <w:widowControl/>
        <w:shd w:val="clear" w:color="auto" w:fill="FFFFFF"/>
        <w:adjustRightInd w:val="0"/>
        <w:snapToGrid w:val="0"/>
        <w:spacing w:before="0" w:beforeAutospacing="0" w:after="0" w:afterAutospacing="0" w:line="360" w:lineRule="auto"/>
        <w:ind w:firstLine="640" w:firstLineChars="200"/>
        <w:rPr>
          <w:rFonts w:hint="eastAsia" w:ascii="仿宋" w:hAnsi="仿宋" w:eastAsia="仿宋" w:cs="仿宋"/>
          <w:color w:val="auto"/>
          <w:kern w:val="2"/>
          <w:sz w:val="32"/>
          <w:szCs w:val="32"/>
          <w:shd w:val="clear" w:color="auto" w:fill="FFFFFF"/>
        </w:rPr>
      </w:pPr>
      <w:r>
        <w:rPr>
          <w:rFonts w:hint="eastAsia" w:ascii="仿宋" w:hAnsi="仿宋" w:eastAsia="仿宋" w:cs="仿宋"/>
          <w:color w:val="auto"/>
          <w:kern w:val="2"/>
          <w:sz w:val="32"/>
          <w:szCs w:val="32"/>
          <w:shd w:val="clear" w:color="auto" w:fill="FFFFFF"/>
        </w:rPr>
        <w:t>本细则从2020年9月1日起执行，由院党委负责解释。</w:t>
      </w:r>
    </w:p>
    <w:p>
      <w:pPr>
        <w:snapToGrid w:val="0"/>
        <w:spacing w:line="360" w:lineRule="auto"/>
        <w:rPr>
          <w:rFonts w:hint="eastAsia" w:ascii="仿宋" w:hAnsi="仿宋" w:eastAsia="仿宋"/>
          <w:sz w:val="2"/>
          <w:szCs w:val="32"/>
        </w:rPr>
      </w:pPr>
    </w:p>
    <w:p/>
    <w:sectPr>
      <w:footerReference r:id="rId3" w:type="default"/>
      <w:pgSz w:w="11907" w:h="16840"/>
      <w:pgMar w:top="1440" w:right="1797" w:bottom="1440" w:left="1797" w:header="851" w:footer="1191"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sz w:val="21"/>
        <w:szCs w:val="21"/>
      </w:rPr>
    </w:pPr>
    <w:r>
      <w:rPr>
        <w:sz w:val="21"/>
        <w:szCs w:val="21"/>
      </w:rPr>
      <w:fldChar w:fldCharType="begin"/>
    </w:r>
    <w:r>
      <w:rPr>
        <w:rStyle w:val="7"/>
        <w:sz w:val="21"/>
        <w:szCs w:val="21"/>
      </w:rPr>
      <w:instrText xml:space="preserve">PAGE  </w:instrText>
    </w:r>
    <w:r>
      <w:rPr>
        <w:sz w:val="21"/>
        <w:szCs w:val="21"/>
      </w:rPr>
      <w:fldChar w:fldCharType="separate"/>
    </w:r>
    <w:r>
      <w:rPr>
        <w:rStyle w:val="7"/>
        <w:sz w:val="21"/>
        <w:szCs w:val="21"/>
      </w:rPr>
      <w:t>3</w:t>
    </w:r>
    <w:r>
      <w:rPr>
        <w:sz w:val="21"/>
        <w:szCs w:val="21"/>
      </w:rPr>
      <w:fldChar w:fldCharType="end"/>
    </w:r>
  </w:p>
  <w:p>
    <w:pPr>
      <w:pStyle w:val="2"/>
      <w:rPr>
        <w:sz w:val="21"/>
        <w:szCs w:val="21"/>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CE677D"/>
    <w:rsid w:val="5ACE6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 w:type="paragraph" w:styleId="3">
    <w:name w:val="header"/>
    <w:basedOn w:val="1"/>
    <w:unhideWhenUsed/>
    <w:qFormat/>
    <w:uiPriority w:val="99"/>
    <w:pP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szCs w:val="24"/>
    </w:r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2020-09-16T03:43:00Z</dcterms:created>
  <dc:creator>杼邻</dc:creator>
  <cp:lastModifiedBy>杼邻</cp:lastModifiedBy>
  <dcterms:modified xsi:type="dcterms:W3CDTF">2020-09-16T03:43:30Z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