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</w:p>
    <w:p>
      <w:pPr>
        <w:spacing w:beforeLines="50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涉稳风险排查化解稳控工作分类台账</w:t>
      </w:r>
    </w:p>
    <w:p>
      <w:pPr>
        <w:widowControl/>
        <w:spacing w:beforeLines="50"/>
        <w:jc w:val="left"/>
        <w:rPr>
          <w:rFonts w:ascii="仿宋_GB2312" w:hAnsi="宋体" w:eastAsia="仿宋_GB2312" w:cs="Times New Roman"/>
          <w:color w:val="000000"/>
          <w:kern w:val="0"/>
          <w:sz w:val="32"/>
          <w:szCs w:val="32"/>
        </w:rPr>
      </w:pP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填报单位：理学院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 xml:space="preserve">                                           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填报时间：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2019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color w:val="000000"/>
          <w:kern w:val="0"/>
          <w:sz w:val="32"/>
          <w:szCs w:val="32"/>
        </w:rPr>
        <w:t>17</w:t>
      </w:r>
      <w:r>
        <w:rPr>
          <w:rFonts w:hint="eastAsia" w:ascii="仿宋_GB2312" w:hAnsi="宋体" w:eastAsia="仿宋_GB2312" w:cs="仿宋_GB2312"/>
          <w:color w:val="000000"/>
          <w:kern w:val="0"/>
          <w:sz w:val="32"/>
          <w:szCs w:val="32"/>
        </w:rPr>
        <w:t>日</w:t>
      </w:r>
    </w:p>
    <w:tbl>
      <w:tblPr>
        <w:tblStyle w:val="3"/>
        <w:tblW w:w="5000" w:type="pct"/>
        <w:tblInd w:w="-106" w:type="dxa"/>
        <w:tblLayout w:type="autofit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08"/>
        <w:gridCol w:w="1766"/>
        <w:gridCol w:w="2960"/>
        <w:gridCol w:w="1973"/>
        <w:gridCol w:w="2960"/>
        <w:gridCol w:w="3507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问题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基本情况</w:t>
            </w: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情况分析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化解稳控措施和时限</w:t>
            </w: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</w:rPr>
              <w:t>责任人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4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0"/>
                <w:szCs w:val="30"/>
              </w:rPr>
              <w:t>无问题</w:t>
            </w: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4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5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4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955" w:hRule="atLeast"/>
        </w:trPr>
        <w:tc>
          <w:tcPr>
            <w:tcW w:w="3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6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F273FD"/>
    <w:rsid w:val="21FF6E7B"/>
    <w:rsid w:val="49F7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2020-05-23T08:15:21Z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