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EB" w:rsidRPr="00970C03" w:rsidRDefault="006139EB" w:rsidP="007D4C6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D189E" w:rsidRPr="00970C03" w:rsidRDefault="007D4C66" w:rsidP="007D4C66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70C03">
        <w:rPr>
          <w:rFonts w:ascii="方正小标宋简体" w:eastAsia="方正小标宋简体" w:hint="eastAsia"/>
          <w:b/>
          <w:sz w:val="36"/>
          <w:szCs w:val="36"/>
        </w:rPr>
        <w:t>理学院</w:t>
      </w:r>
      <w:r w:rsidR="003D10DD" w:rsidRPr="00970C03">
        <w:rPr>
          <w:rFonts w:ascii="方正小标宋简体" w:eastAsia="方正小标宋简体" w:hint="eastAsia"/>
          <w:b/>
          <w:sz w:val="36"/>
          <w:szCs w:val="36"/>
        </w:rPr>
        <w:t>2017年</w:t>
      </w:r>
      <w:r w:rsidRPr="00970C03">
        <w:rPr>
          <w:rFonts w:ascii="方正小标宋简体" w:eastAsia="方正小标宋简体" w:hint="eastAsia"/>
          <w:b/>
          <w:sz w:val="36"/>
          <w:szCs w:val="36"/>
        </w:rPr>
        <w:t>津贴分配方案</w:t>
      </w:r>
    </w:p>
    <w:p w:rsidR="006139EB" w:rsidRPr="00970C03" w:rsidRDefault="006139EB" w:rsidP="00697F21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为了做好学院</w:t>
      </w:r>
      <w:r w:rsidR="00C32F89" w:rsidRPr="00970C03">
        <w:rPr>
          <w:rFonts w:ascii="仿宋" w:eastAsia="仿宋" w:hAnsi="仿宋" w:hint="eastAsia"/>
          <w:sz w:val="32"/>
          <w:szCs w:val="32"/>
        </w:rPr>
        <w:t>年终</w:t>
      </w:r>
      <w:r w:rsidRPr="00970C03">
        <w:rPr>
          <w:rFonts w:ascii="仿宋" w:eastAsia="仿宋" w:hAnsi="仿宋" w:hint="eastAsia"/>
          <w:sz w:val="32"/>
          <w:szCs w:val="32"/>
        </w:rPr>
        <w:t>津贴的合理分配</w:t>
      </w:r>
      <w:r w:rsidR="00C74F20" w:rsidRPr="00970C03">
        <w:rPr>
          <w:rFonts w:ascii="仿宋" w:eastAsia="仿宋" w:hAnsi="仿宋" w:hint="eastAsia"/>
          <w:sz w:val="32"/>
          <w:szCs w:val="32"/>
        </w:rPr>
        <w:t>和发放</w:t>
      </w:r>
      <w:r w:rsidRPr="00970C03">
        <w:rPr>
          <w:rFonts w:ascii="仿宋" w:eastAsia="仿宋" w:hAnsi="仿宋" w:hint="eastAsia"/>
          <w:sz w:val="32"/>
          <w:szCs w:val="32"/>
        </w:rPr>
        <w:t>，</w:t>
      </w:r>
      <w:r w:rsidR="003A5E32" w:rsidRPr="00970C03">
        <w:rPr>
          <w:rFonts w:ascii="仿宋" w:eastAsia="仿宋" w:hAnsi="仿宋" w:hint="eastAsia"/>
          <w:sz w:val="32"/>
          <w:szCs w:val="32"/>
        </w:rPr>
        <w:t>体现按劳分配、绩效优先原则，根据</w:t>
      </w:r>
      <w:r w:rsidR="00E153F1" w:rsidRPr="00970C03">
        <w:rPr>
          <w:rFonts w:ascii="仿宋_GB2312" w:eastAsia="仿宋_GB2312" w:hAnsi="黑体" w:hint="eastAsia"/>
          <w:sz w:val="32"/>
          <w:szCs w:val="32"/>
        </w:rPr>
        <w:t>《学院（系、部、所）制订津贴分配方案指导意见》（校人发〔2014〕489号）和《关于完善津贴分配方案的指导意见》（校人发〔2017〕464号）文件相关规定，结合学院实际，</w:t>
      </w:r>
      <w:r w:rsidRPr="00970C03">
        <w:rPr>
          <w:rFonts w:ascii="仿宋" w:eastAsia="仿宋" w:hAnsi="仿宋" w:hint="eastAsia"/>
          <w:sz w:val="32"/>
          <w:szCs w:val="32"/>
        </w:rPr>
        <w:t>特制定本方案。</w:t>
      </w:r>
    </w:p>
    <w:p w:rsidR="00697F21" w:rsidRPr="00970C03" w:rsidRDefault="001F410A" w:rsidP="00BB7264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970C03">
        <w:rPr>
          <w:rFonts w:ascii="微软雅黑" w:eastAsia="微软雅黑" w:hAnsi="微软雅黑" w:hint="eastAsia"/>
          <w:b/>
          <w:sz w:val="32"/>
          <w:szCs w:val="32"/>
        </w:rPr>
        <w:t>业绩</w:t>
      </w:r>
      <w:r w:rsidR="00BB7264" w:rsidRPr="00970C03">
        <w:rPr>
          <w:rFonts w:ascii="微软雅黑" w:eastAsia="微软雅黑" w:hAnsi="微软雅黑" w:hint="eastAsia"/>
          <w:b/>
          <w:sz w:val="32"/>
          <w:szCs w:val="32"/>
        </w:rPr>
        <w:t>津贴</w:t>
      </w:r>
      <w:r w:rsidR="00C9207C" w:rsidRPr="00970C03">
        <w:rPr>
          <w:rFonts w:ascii="微软雅黑" w:eastAsia="微软雅黑" w:hAnsi="微软雅黑" w:hint="eastAsia"/>
          <w:b/>
          <w:sz w:val="32"/>
          <w:szCs w:val="32"/>
        </w:rPr>
        <w:t>分配</w:t>
      </w:r>
      <w:r w:rsidR="008255DD" w:rsidRPr="00970C03">
        <w:rPr>
          <w:rFonts w:ascii="微软雅黑" w:eastAsia="微软雅黑" w:hAnsi="微软雅黑" w:hint="eastAsia"/>
          <w:b/>
          <w:sz w:val="32"/>
          <w:szCs w:val="32"/>
        </w:rPr>
        <w:t>办法</w:t>
      </w:r>
    </w:p>
    <w:p w:rsidR="00BB7264" w:rsidRPr="00970C03" w:rsidRDefault="00AD2A3B" w:rsidP="00AD2A3B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70C03">
        <w:rPr>
          <w:rFonts w:ascii="仿宋" w:eastAsia="仿宋" w:hAnsi="仿宋" w:hint="eastAsia"/>
          <w:b/>
          <w:sz w:val="32"/>
          <w:szCs w:val="32"/>
        </w:rPr>
        <w:t>本科教学业绩津贴</w:t>
      </w:r>
      <w:r w:rsidR="00831536" w:rsidRPr="00970C03">
        <w:rPr>
          <w:rFonts w:ascii="仿宋" w:eastAsia="仿宋" w:hAnsi="仿宋" w:hint="eastAsia"/>
          <w:b/>
          <w:sz w:val="32"/>
          <w:szCs w:val="32"/>
        </w:rPr>
        <w:t>的</w:t>
      </w:r>
      <w:r w:rsidR="00C9207C" w:rsidRPr="00970C03">
        <w:rPr>
          <w:rFonts w:ascii="仿宋" w:eastAsia="仿宋" w:hAnsi="仿宋" w:hint="eastAsia"/>
          <w:b/>
          <w:sz w:val="32"/>
          <w:szCs w:val="32"/>
        </w:rPr>
        <w:t>分配</w:t>
      </w:r>
    </w:p>
    <w:p w:rsidR="00AD2A3B" w:rsidRPr="00970C03" w:rsidRDefault="00831536" w:rsidP="008315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1）</w:t>
      </w:r>
      <w:r w:rsidR="00AD2A3B" w:rsidRPr="00970C03">
        <w:rPr>
          <w:rFonts w:ascii="仿宋" w:eastAsia="仿宋" w:hAnsi="仿宋" w:hint="eastAsia"/>
          <w:sz w:val="32"/>
          <w:szCs w:val="32"/>
        </w:rPr>
        <w:t>课时基本费津贴</w:t>
      </w:r>
      <w:r w:rsidR="008B4FC8">
        <w:rPr>
          <w:rFonts w:ascii="仿宋" w:eastAsia="仿宋" w:hAnsi="仿宋" w:hint="eastAsia"/>
          <w:sz w:val="32"/>
          <w:szCs w:val="32"/>
        </w:rPr>
        <w:t>：</w:t>
      </w:r>
      <w:r w:rsidR="000B72B7" w:rsidRPr="00970C03">
        <w:rPr>
          <w:rFonts w:ascii="仿宋" w:eastAsia="仿宋" w:hAnsi="仿宋" w:hint="eastAsia"/>
          <w:sz w:val="32"/>
          <w:szCs w:val="32"/>
        </w:rPr>
        <w:t>按照理论课85元/学时、实验课（含实习）按照45元/学时计算</w:t>
      </w:r>
      <w:r w:rsidR="00C9207C" w:rsidRPr="00970C03">
        <w:rPr>
          <w:rFonts w:ascii="仿宋" w:eastAsia="仿宋" w:hAnsi="仿宋" w:hint="eastAsia"/>
          <w:sz w:val="32"/>
          <w:szCs w:val="32"/>
        </w:rPr>
        <w:t>后分配到个人</w:t>
      </w:r>
      <w:r w:rsidR="000B72B7" w:rsidRPr="00970C03">
        <w:rPr>
          <w:rFonts w:ascii="仿宋" w:eastAsia="仿宋" w:hAnsi="仿宋" w:hint="eastAsia"/>
          <w:sz w:val="32"/>
          <w:szCs w:val="32"/>
        </w:rPr>
        <w:t>；</w:t>
      </w:r>
    </w:p>
    <w:p w:rsidR="000B72B7" w:rsidRPr="00970C03" w:rsidRDefault="00831536" w:rsidP="008B4F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2）</w:t>
      </w:r>
      <w:r w:rsidR="000B72B7" w:rsidRPr="00970C03">
        <w:rPr>
          <w:rFonts w:ascii="仿宋" w:eastAsia="仿宋" w:hAnsi="仿宋" w:hint="eastAsia"/>
          <w:sz w:val="32"/>
          <w:szCs w:val="32"/>
        </w:rPr>
        <w:t>质量津贴</w:t>
      </w:r>
      <w:r w:rsidR="008B4FC8">
        <w:rPr>
          <w:rFonts w:ascii="仿宋" w:eastAsia="仿宋" w:hAnsi="仿宋" w:hint="eastAsia"/>
          <w:sz w:val="32"/>
          <w:szCs w:val="32"/>
        </w:rPr>
        <w:t>：</w:t>
      </w:r>
      <w:r w:rsidR="000B72B7" w:rsidRPr="00970C03">
        <w:rPr>
          <w:rFonts w:ascii="仿宋" w:eastAsia="仿宋" w:hAnsi="仿宋" w:hint="eastAsia"/>
          <w:sz w:val="32"/>
          <w:szCs w:val="32"/>
        </w:rPr>
        <w:t>各部门成立质量津贴评定工作小组，根据本科教学工作情况进行述职，确定15%-30%的教学质量津贴获得者；</w:t>
      </w:r>
    </w:p>
    <w:p w:rsidR="000B72B7" w:rsidRPr="00970C03" w:rsidRDefault="00827791" w:rsidP="008B4F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3）</w:t>
      </w:r>
      <w:r w:rsidR="000B72B7" w:rsidRPr="00970C03">
        <w:rPr>
          <w:rFonts w:ascii="仿宋" w:eastAsia="仿宋" w:hAnsi="仿宋" w:hint="eastAsia"/>
          <w:sz w:val="32"/>
          <w:szCs w:val="32"/>
        </w:rPr>
        <w:t>教学专项奖励津贴</w:t>
      </w:r>
      <w:r w:rsidR="008B4FC8">
        <w:rPr>
          <w:rFonts w:ascii="仿宋" w:eastAsia="仿宋" w:hAnsi="仿宋" w:hint="eastAsia"/>
          <w:sz w:val="32"/>
          <w:szCs w:val="32"/>
        </w:rPr>
        <w:t>：</w:t>
      </w:r>
      <w:r w:rsidR="000B72B7" w:rsidRPr="00970C03">
        <w:rPr>
          <w:rFonts w:ascii="仿宋" w:eastAsia="仿宋" w:hAnsi="仿宋" w:hint="eastAsia"/>
          <w:sz w:val="32"/>
          <w:szCs w:val="32"/>
        </w:rPr>
        <w:t>按照学校下拨的专项奖励，</w:t>
      </w:r>
      <w:r w:rsidR="00AB28E3" w:rsidRPr="00970C03">
        <w:rPr>
          <w:rFonts w:ascii="仿宋" w:eastAsia="仿宋" w:hAnsi="仿宋" w:hint="eastAsia"/>
          <w:sz w:val="32"/>
          <w:szCs w:val="32"/>
        </w:rPr>
        <w:t>直接分配</w:t>
      </w:r>
      <w:r w:rsidR="000B72B7" w:rsidRPr="00970C03">
        <w:rPr>
          <w:rFonts w:ascii="仿宋" w:eastAsia="仿宋" w:hAnsi="仿宋" w:hint="eastAsia"/>
          <w:sz w:val="32"/>
          <w:szCs w:val="32"/>
        </w:rPr>
        <w:t>到具体团队或个人。</w:t>
      </w:r>
    </w:p>
    <w:p w:rsidR="000B72B7" w:rsidRPr="00970C03" w:rsidRDefault="00B172BA" w:rsidP="001F410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70C03">
        <w:rPr>
          <w:rFonts w:ascii="仿宋" w:eastAsia="仿宋" w:hAnsi="仿宋" w:hint="eastAsia"/>
          <w:b/>
          <w:sz w:val="32"/>
          <w:szCs w:val="32"/>
        </w:rPr>
        <w:t>2.</w:t>
      </w:r>
      <w:r w:rsidR="000B72B7" w:rsidRPr="00970C03">
        <w:rPr>
          <w:rFonts w:ascii="仿宋" w:eastAsia="仿宋" w:hAnsi="仿宋" w:hint="eastAsia"/>
          <w:b/>
          <w:sz w:val="32"/>
          <w:szCs w:val="32"/>
        </w:rPr>
        <w:t>研究生教学业绩津贴</w:t>
      </w:r>
      <w:r w:rsidR="0024555E" w:rsidRPr="00970C03">
        <w:rPr>
          <w:rFonts w:ascii="仿宋" w:eastAsia="仿宋" w:hAnsi="仿宋" w:hint="eastAsia"/>
          <w:b/>
          <w:sz w:val="32"/>
          <w:szCs w:val="32"/>
        </w:rPr>
        <w:t>的</w:t>
      </w:r>
      <w:r w:rsidR="001F410A" w:rsidRPr="00970C03">
        <w:rPr>
          <w:rFonts w:ascii="仿宋" w:eastAsia="仿宋" w:hAnsi="仿宋" w:hint="eastAsia"/>
          <w:b/>
          <w:sz w:val="32"/>
          <w:szCs w:val="32"/>
        </w:rPr>
        <w:t>分配</w:t>
      </w:r>
    </w:p>
    <w:p w:rsidR="000B72B7" w:rsidRPr="00970C03" w:rsidRDefault="00B172BA" w:rsidP="00681EC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1）</w:t>
      </w:r>
      <w:r w:rsidR="00AD3EBF" w:rsidRPr="00970C03">
        <w:rPr>
          <w:rFonts w:ascii="仿宋" w:eastAsia="仿宋" w:hAnsi="仿宋" w:hint="eastAsia"/>
          <w:sz w:val="32"/>
          <w:szCs w:val="32"/>
        </w:rPr>
        <w:t>基本津贴</w:t>
      </w:r>
      <w:r w:rsidR="008B4FC8">
        <w:rPr>
          <w:rFonts w:ascii="仿宋" w:eastAsia="仿宋" w:hAnsi="仿宋" w:hint="eastAsia"/>
          <w:sz w:val="32"/>
          <w:szCs w:val="32"/>
        </w:rPr>
        <w:t>：</w:t>
      </w:r>
      <w:r w:rsidR="000B72B7" w:rsidRPr="00970C03">
        <w:rPr>
          <w:rFonts w:ascii="仿宋" w:eastAsia="仿宋" w:hAnsi="仿宋" w:hint="eastAsia"/>
          <w:sz w:val="32"/>
          <w:szCs w:val="32"/>
        </w:rPr>
        <w:t>按照理论课85元/学时、实验课（含</w:t>
      </w:r>
      <w:r w:rsidR="00AD3EBF" w:rsidRPr="00970C03">
        <w:rPr>
          <w:rFonts w:ascii="仿宋" w:eastAsia="仿宋" w:hAnsi="仿宋" w:hint="eastAsia"/>
          <w:sz w:val="32"/>
          <w:szCs w:val="32"/>
        </w:rPr>
        <w:t>指导</w:t>
      </w:r>
      <w:r w:rsidR="000B72B7" w:rsidRPr="00970C03">
        <w:rPr>
          <w:rFonts w:ascii="仿宋" w:eastAsia="仿宋" w:hAnsi="仿宋" w:hint="eastAsia"/>
          <w:sz w:val="32"/>
          <w:szCs w:val="32"/>
        </w:rPr>
        <w:t>）按照4</w:t>
      </w:r>
      <w:r w:rsidR="007F4808" w:rsidRPr="00970C03">
        <w:rPr>
          <w:rFonts w:ascii="仿宋" w:eastAsia="仿宋" w:hAnsi="仿宋" w:hint="eastAsia"/>
          <w:sz w:val="32"/>
          <w:szCs w:val="32"/>
        </w:rPr>
        <w:t>0</w:t>
      </w:r>
      <w:r w:rsidR="000B72B7" w:rsidRPr="00970C03">
        <w:rPr>
          <w:rFonts w:ascii="仿宋" w:eastAsia="仿宋" w:hAnsi="仿宋" w:hint="eastAsia"/>
          <w:sz w:val="32"/>
          <w:szCs w:val="32"/>
        </w:rPr>
        <w:t>元/学时计算；</w:t>
      </w:r>
    </w:p>
    <w:p w:rsidR="009B7FA9" w:rsidRPr="00970C03" w:rsidRDefault="00681EC0" w:rsidP="00681EC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2</w:t>
      </w:r>
      <w:r w:rsidR="0024555E" w:rsidRPr="00970C03">
        <w:rPr>
          <w:rFonts w:ascii="仿宋" w:eastAsia="仿宋" w:hAnsi="仿宋" w:hint="eastAsia"/>
          <w:sz w:val="32"/>
          <w:szCs w:val="32"/>
        </w:rPr>
        <w:t>）</w:t>
      </w:r>
      <w:r w:rsidR="00AD3EBF" w:rsidRPr="00970C03">
        <w:rPr>
          <w:rFonts w:ascii="仿宋" w:eastAsia="仿宋" w:hAnsi="仿宋" w:hint="eastAsia"/>
          <w:sz w:val="32"/>
          <w:szCs w:val="32"/>
        </w:rPr>
        <w:t>专项奖励津贴</w:t>
      </w:r>
      <w:r w:rsidR="008B4FC8">
        <w:rPr>
          <w:rFonts w:ascii="仿宋" w:eastAsia="仿宋" w:hAnsi="仿宋" w:hint="eastAsia"/>
          <w:sz w:val="32"/>
          <w:szCs w:val="32"/>
        </w:rPr>
        <w:t>：</w:t>
      </w:r>
      <w:r w:rsidR="00AD3EBF" w:rsidRPr="00970C03">
        <w:rPr>
          <w:rFonts w:ascii="仿宋" w:eastAsia="仿宋" w:hAnsi="仿宋" w:hint="eastAsia"/>
          <w:sz w:val="32"/>
          <w:szCs w:val="32"/>
        </w:rPr>
        <w:t>按照</w:t>
      </w:r>
      <w:r w:rsidR="009B7FA9" w:rsidRPr="00970C03">
        <w:rPr>
          <w:rFonts w:ascii="仿宋" w:eastAsia="仿宋" w:hAnsi="仿宋" w:hint="eastAsia"/>
          <w:sz w:val="32"/>
          <w:szCs w:val="32"/>
        </w:rPr>
        <w:t>学校下拨经费，直接</w:t>
      </w:r>
      <w:r w:rsidR="00AB28E3" w:rsidRPr="00970C03">
        <w:rPr>
          <w:rFonts w:ascii="仿宋" w:eastAsia="仿宋" w:hAnsi="仿宋" w:hint="eastAsia"/>
          <w:sz w:val="32"/>
          <w:szCs w:val="32"/>
        </w:rPr>
        <w:t>分配到</w:t>
      </w:r>
      <w:r w:rsidR="009B7FA9" w:rsidRPr="00970C03">
        <w:rPr>
          <w:rFonts w:ascii="仿宋" w:eastAsia="仿宋" w:hAnsi="仿宋" w:hint="eastAsia"/>
          <w:sz w:val="32"/>
          <w:szCs w:val="32"/>
        </w:rPr>
        <w:t>具体团队或个人</w:t>
      </w:r>
      <w:r w:rsidR="00F655D8">
        <w:rPr>
          <w:rFonts w:ascii="仿宋" w:eastAsia="仿宋" w:hAnsi="仿宋" w:hint="eastAsia"/>
          <w:sz w:val="32"/>
          <w:szCs w:val="32"/>
        </w:rPr>
        <w:t>。</w:t>
      </w:r>
    </w:p>
    <w:p w:rsidR="0024555E" w:rsidRPr="00970C03" w:rsidRDefault="00C80DD3" w:rsidP="001F410A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70C03">
        <w:rPr>
          <w:rFonts w:ascii="仿宋" w:eastAsia="仿宋" w:hAnsi="仿宋" w:hint="eastAsia"/>
          <w:b/>
          <w:sz w:val="32"/>
          <w:szCs w:val="32"/>
        </w:rPr>
        <w:lastRenderedPageBreak/>
        <w:t>3.</w:t>
      </w:r>
      <w:r w:rsidR="0024555E" w:rsidRPr="00970C03">
        <w:rPr>
          <w:rFonts w:ascii="仿宋" w:eastAsia="仿宋" w:hAnsi="仿宋" w:hint="eastAsia"/>
          <w:b/>
          <w:sz w:val="32"/>
          <w:szCs w:val="32"/>
        </w:rPr>
        <w:t>科研</w:t>
      </w:r>
      <w:r w:rsidR="00D0063A">
        <w:rPr>
          <w:rFonts w:ascii="仿宋" w:eastAsia="仿宋" w:hAnsi="仿宋" w:hint="eastAsia"/>
          <w:b/>
          <w:sz w:val="32"/>
          <w:szCs w:val="32"/>
        </w:rPr>
        <w:t>业绩</w:t>
      </w:r>
      <w:r w:rsidR="0024555E" w:rsidRPr="00970C03">
        <w:rPr>
          <w:rFonts w:ascii="仿宋" w:eastAsia="仿宋" w:hAnsi="仿宋" w:hint="eastAsia"/>
          <w:b/>
          <w:sz w:val="32"/>
          <w:szCs w:val="32"/>
        </w:rPr>
        <w:t>津贴</w:t>
      </w:r>
      <w:r w:rsidR="00A816A3" w:rsidRPr="00970C03">
        <w:rPr>
          <w:rFonts w:ascii="仿宋" w:eastAsia="仿宋" w:hAnsi="仿宋" w:hint="eastAsia"/>
          <w:b/>
          <w:sz w:val="32"/>
          <w:szCs w:val="32"/>
        </w:rPr>
        <w:t>和推广业绩津贴</w:t>
      </w:r>
      <w:r w:rsidR="0024555E" w:rsidRPr="00970C03">
        <w:rPr>
          <w:rFonts w:ascii="仿宋" w:eastAsia="仿宋" w:hAnsi="仿宋" w:hint="eastAsia"/>
          <w:b/>
          <w:sz w:val="32"/>
          <w:szCs w:val="32"/>
        </w:rPr>
        <w:t>的</w:t>
      </w:r>
      <w:r w:rsidR="001F410A" w:rsidRPr="00970C03">
        <w:rPr>
          <w:rFonts w:ascii="仿宋" w:eastAsia="仿宋" w:hAnsi="仿宋" w:hint="eastAsia"/>
          <w:b/>
          <w:sz w:val="32"/>
          <w:szCs w:val="32"/>
        </w:rPr>
        <w:t>分配</w:t>
      </w:r>
    </w:p>
    <w:p w:rsidR="00A816A3" w:rsidRPr="00970C03" w:rsidRDefault="00A816A3" w:rsidP="00A81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科研成果津贴（或其</w:t>
      </w:r>
      <w:r w:rsidR="008B4FC8" w:rsidRPr="00970C03">
        <w:rPr>
          <w:rFonts w:ascii="仿宋" w:eastAsia="仿宋" w:hAnsi="仿宋" w:hint="eastAsia"/>
          <w:sz w:val="32"/>
          <w:szCs w:val="32"/>
        </w:rPr>
        <w:t>他津贴</w:t>
      </w:r>
      <w:r w:rsidRPr="00970C03">
        <w:rPr>
          <w:rFonts w:ascii="仿宋" w:eastAsia="仿宋" w:hAnsi="仿宋" w:hint="eastAsia"/>
          <w:sz w:val="32"/>
          <w:szCs w:val="32"/>
        </w:rPr>
        <w:t>）以及推广业绩津贴，均按照学校</w:t>
      </w:r>
      <w:r w:rsidR="009B7FA9" w:rsidRPr="00970C03">
        <w:rPr>
          <w:rFonts w:ascii="仿宋" w:eastAsia="仿宋" w:hAnsi="仿宋" w:hint="eastAsia"/>
          <w:sz w:val="32"/>
          <w:szCs w:val="32"/>
        </w:rPr>
        <w:t>下拨经费，直接</w:t>
      </w:r>
      <w:r w:rsidR="00AB28E3" w:rsidRPr="00970C03">
        <w:rPr>
          <w:rFonts w:ascii="仿宋" w:eastAsia="仿宋" w:hAnsi="仿宋" w:hint="eastAsia"/>
          <w:sz w:val="32"/>
          <w:szCs w:val="32"/>
        </w:rPr>
        <w:t>分配到</w:t>
      </w:r>
      <w:r w:rsidR="009B7FA9" w:rsidRPr="00970C03">
        <w:rPr>
          <w:rFonts w:ascii="仿宋" w:eastAsia="仿宋" w:hAnsi="仿宋" w:hint="eastAsia"/>
          <w:sz w:val="32"/>
          <w:szCs w:val="32"/>
        </w:rPr>
        <w:t>具体团队或个人</w:t>
      </w:r>
      <w:r w:rsidR="00F655D8">
        <w:rPr>
          <w:rFonts w:ascii="仿宋" w:eastAsia="仿宋" w:hAnsi="仿宋" w:hint="eastAsia"/>
          <w:sz w:val="32"/>
          <w:szCs w:val="32"/>
        </w:rPr>
        <w:t>。</w:t>
      </w:r>
    </w:p>
    <w:p w:rsidR="00C80DD3" w:rsidRPr="00970C03" w:rsidRDefault="00A816A3" w:rsidP="001F410A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70C03">
        <w:rPr>
          <w:rFonts w:ascii="仿宋" w:eastAsia="仿宋" w:hAnsi="仿宋" w:hint="eastAsia"/>
          <w:b/>
          <w:sz w:val="32"/>
          <w:szCs w:val="32"/>
        </w:rPr>
        <w:t>4</w:t>
      </w:r>
      <w:r w:rsidR="001F410A" w:rsidRPr="00970C03">
        <w:rPr>
          <w:rFonts w:ascii="仿宋" w:eastAsia="仿宋" w:hAnsi="仿宋" w:hint="eastAsia"/>
          <w:b/>
          <w:sz w:val="32"/>
          <w:szCs w:val="32"/>
        </w:rPr>
        <w:t>．</w:t>
      </w:r>
      <w:r w:rsidRPr="00970C03">
        <w:rPr>
          <w:rFonts w:ascii="仿宋" w:eastAsia="仿宋" w:hAnsi="仿宋" w:hint="eastAsia"/>
          <w:b/>
          <w:sz w:val="32"/>
          <w:szCs w:val="32"/>
        </w:rPr>
        <w:t>管理、教辅、工</w:t>
      </w:r>
      <w:proofErr w:type="gramStart"/>
      <w:r w:rsidRPr="00970C03">
        <w:rPr>
          <w:rFonts w:ascii="仿宋" w:eastAsia="仿宋" w:hAnsi="仿宋" w:hint="eastAsia"/>
          <w:b/>
          <w:sz w:val="32"/>
          <w:szCs w:val="32"/>
        </w:rPr>
        <w:t>勤业绩</w:t>
      </w:r>
      <w:proofErr w:type="gramEnd"/>
      <w:r w:rsidRPr="00970C03">
        <w:rPr>
          <w:rFonts w:ascii="仿宋" w:eastAsia="仿宋" w:hAnsi="仿宋" w:hint="eastAsia"/>
          <w:b/>
          <w:sz w:val="32"/>
          <w:szCs w:val="32"/>
        </w:rPr>
        <w:t>津贴的</w:t>
      </w:r>
      <w:r w:rsidR="001F410A" w:rsidRPr="00970C03">
        <w:rPr>
          <w:rFonts w:ascii="仿宋" w:eastAsia="仿宋" w:hAnsi="仿宋" w:hint="eastAsia"/>
          <w:b/>
          <w:sz w:val="32"/>
          <w:szCs w:val="32"/>
        </w:rPr>
        <w:t>分配</w:t>
      </w:r>
    </w:p>
    <w:p w:rsidR="004D00E6" w:rsidRPr="00970C03" w:rsidRDefault="00A816A3" w:rsidP="004D00E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按照</w:t>
      </w:r>
      <w:r w:rsidR="00E2348C">
        <w:rPr>
          <w:rFonts w:ascii="仿宋" w:eastAsia="仿宋" w:hAnsi="仿宋" w:hint="eastAsia"/>
          <w:sz w:val="32"/>
          <w:szCs w:val="32"/>
        </w:rPr>
        <w:t>学校</w:t>
      </w:r>
      <w:r w:rsidR="00EF6582">
        <w:rPr>
          <w:rFonts w:ascii="仿宋" w:eastAsia="仿宋" w:hAnsi="仿宋" w:hint="eastAsia"/>
          <w:sz w:val="32"/>
          <w:szCs w:val="32"/>
        </w:rPr>
        <w:t>核拨</w:t>
      </w:r>
      <w:r w:rsidR="004D00E6" w:rsidRPr="00970C03">
        <w:rPr>
          <w:rFonts w:ascii="仿宋" w:eastAsia="仿宋" w:hAnsi="仿宋" w:hint="eastAsia"/>
          <w:sz w:val="32"/>
          <w:szCs w:val="32"/>
        </w:rPr>
        <w:t>津贴，直接分配到相关教职工。</w:t>
      </w:r>
    </w:p>
    <w:p w:rsidR="004D00E6" w:rsidRPr="00970C03" w:rsidRDefault="001B4149" w:rsidP="004D00E6">
      <w:pPr>
        <w:ind w:firstLineChars="200" w:firstLine="640"/>
        <w:jc w:val="left"/>
        <w:rPr>
          <w:rFonts w:ascii="微软雅黑" w:eastAsia="微软雅黑" w:hAnsi="微软雅黑"/>
          <w:b/>
          <w:sz w:val="32"/>
          <w:szCs w:val="32"/>
        </w:rPr>
      </w:pPr>
      <w:r w:rsidRPr="00970C03">
        <w:rPr>
          <w:rFonts w:ascii="微软雅黑" w:eastAsia="微软雅黑" w:hAnsi="微软雅黑" w:hint="eastAsia"/>
          <w:b/>
          <w:sz w:val="32"/>
          <w:szCs w:val="32"/>
        </w:rPr>
        <w:t>二、绩效奖励津贴分配</w:t>
      </w:r>
      <w:r w:rsidR="008255DD" w:rsidRPr="00970C03">
        <w:rPr>
          <w:rFonts w:ascii="微软雅黑" w:eastAsia="微软雅黑" w:hAnsi="微软雅黑" w:hint="eastAsia"/>
          <w:b/>
          <w:sz w:val="32"/>
          <w:szCs w:val="32"/>
        </w:rPr>
        <w:t>办法</w:t>
      </w:r>
    </w:p>
    <w:p w:rsidR="006C09A0" w:rsidRPr="00970C03" w:rsidRDefault="004F1018" w:rsidP="00D9494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绩效奖励津贴分为两部分，一部分</w:t>
      </w:r>
      <w:r w:rsidR="00012EF2" w:rsidRPr="00970C03">
        <w:rPr>
          <w:rFonts w:ascii="仿宋" w:eastAsia="仿宋" w:hAnsi="仿宋" w:hint="eastAsia"/>
          <w:sz w:val="32"/>
          <w:szCs w:val="32"/>
        </w:rPr>
        <w:t>为特殊奖励津贴</w:t>
      </w:r>
      <w:r w:rsidR="00D94948" w:rsidRPr="00970C03">
        <w:rPr>
          <w:rFonts w:ascii="仿宋" w:eastAsia="仿宋" w:hAnsi="仿宋" w:hint="eastAsia"/>
          <w:sz w:val="32"/>
          <w:szCs w:val="32"/>
        </w:rPr>
        <w:t>（不超过总绩效奖励津贴的</w:t>
      </w:r>
      <w:r w:rsidR="00A03CD6">
        <w:rPr>
          <w:rFonts w:ascii="仿宋" w:eastAsia="仿宋" w:hAnsi="仿宋" w:hint="eastAsia"/>
          <w:sz w:val="32"/>
          <w:szCs w:val="32"/>
        </w:rPr>
        <w:t>2</w:t>
      </w:r>
      <w:r w:rsidR="00D94948" w:rsidRPr="00970C03">
        <w:rPr>
          <w:rFonts w:ascii="仿宋" w:eastAsia="仿宋" w:hAnsi="仿宋" w:hint="eastAsia"/>
          <w:sz w:val="32"/>
          <w:szCs w:val="32"/>
        </w:rPr>
        <w:t>0%）,</w:t>
      </w:r>
      <w:r w:rsidR="00AB28E3" w:rsidRPr="00970C03">
        <w:rPr>
          <w:rFonts w:ascii="仿宋" w:eastAsia="仿宋" w:hAnsi="仿宋" w:hint="eastAsia"/>
          <w:sz w:val="32"/>
          <w:szCs w:val="32"/>
        </w:rPr>
        <w:t>一</w:t>
      </w:r>
      <w:r w:rsidR="00012EF2" w:rsidRPr="00970C03">
        <w:rPr>
          <w:rFonts w:ascii="仿宋" w:eastAsia="仿宋" w:hAnsi="仿宋" w:hint="eastAsia"/>
          <w:sz w:val="32"/>
          <w:szCs w:val="32"/>
        </w:rPr>
        <w:t>部分</w:t>
      </w:r>
      <w:r w:rsidR="0014051A" w:rsidRPr="00970C03">
        <w:rPr>
          <w:rFonts w:ascii="仿宋" w:eastAsia="仿宋" w:hAnsi="仿宋" w:hint="eastAsia"/>
          <w:sz w:val="32"/>
          <w:szCs w:val="32"/>
        </w:rPr>
        <w:t>为</w:t>
      </w:r>
      <w:r w:rsidR="00AB28E3" w:rsidRPr="00970C03">
        <w:rPr>
          <w:rFonts w:ascii="仿宋" w:eastAsia="仿宋" w:hAnsi="仿宋" w:hint="eastAsia"/>
          <w:sz w:val="32"/>
          <w:szCs w:val="32"/>
        </w:rPr>
        <w:t>一般</w:t>
      </w:r>
      <w:r w:rsidR="00012EF2" w:rsidRPr="00970C03">
        <w:rPr>
          <w:rFonts w:ascii="仿宋" w:eastAsia="仿宋" w:hAnsi="仿宋" w:hint="eastAsia"/>
          <w:sz w:val="32"/>
          <w:szCs w:val="32"/>
        </w:rPr>
        <w:t>奖励津贴。</w:t>
      </w:r>
    </w:p>
    <w:p w:rsidR="00A9613F" w:rsidRPr="00970C03" w:rsidRDefault="00DE479B" w:rsidP="008561C5">
      <w:pPr>
        <w:ind w:firstLine="645"/>
        <w:rPr>
          <w:rFonts w:ascii="仿宋" w:eastAsia="仿宋" w:hAnsi="仿宋"/>
          <w:b/>
          <w:sz w:val="32"/>
          <w:szCs w:val="32"/>
        </w:rPr>
      </w:pPr>
      <w:r w:rsidRPr="00970C03">
        <w:rPr>
          <w:rFonts w:ascii="仿宋" w:eastAsia="仿宋" w:hAnsi="仿宋" w:hint="eastAsia"/>
          <w:b/>
          <w:sz w:val="32"/>
          <w:szCs w:val="32"/>
        </w:rPr>
        <w:t>（</w:t>
      </w:r>
      <w:r w:rsidR="00C95F4A" w:rsidRPr="00970C03">
        <w:rPr>
          <w:rFonts w:ascii="仿宋" w:eastAsia="仿宋" w:hAnsi="仿宋" w:hint="eastAsia"/>
          <w:b/>
          <w:sz w:val="32"/>
          <w:szCs w:val="32"/>
        </w:rPr>
        <w:t>一</w:t>
      </w:r>
      <w:r w:rsidRPr="00970C03">
        <w:rPr>
          <w:rFonts w:ascii="仿宋" w:eastAsia="仿宋" w:hAnsi="仿宋" w:hint="eastAsia"/>
          <w:b/>
          <w:sz w:val="32"/>
          <w:szCs w:val="32"/>
        </w:rPr>
        <w:t>）</w:t>
      </w:r>
      <w:r w:rsidR="00012EF2" w:rsidRPr="00970C03">
        <w:rPr>
          <w:rFonts w:ascii="仿宋" w:eastAsia="仿宋" w:hAnsi="仿宋" w:hint="eastAsia"/>
          <w:b/>
          <w:sz w:val="32"/>
          <w:szCs w:val="32"/>
        </w:rPr>
        <w:t>、特殊奖励</w:t>
      </w:r>
      <w:r w:rsidR="000F776E" w:rsidRPr="00970C03">
        <w:rPr>
          <w:rFonts w:ascii="仿宋" w:eastAsia="仿宋" w:hAnsi="仿宋" w:hint="eastAsia"/>
          <w:b/>
          <w:sz w:val="32"/>
          <w:szCs w:val="32"/>
        </w:rPr>
        <w:t>津贴</w:t>
      </w:r>
      <w:r w:rsidR="00A9613F" w:rsidRPr="00970C03">
        <w:rPr>
          <w:rFonts w:ascii="仿宋" w:eastAsia="仿宋" w:hAnsi="仿宋" w:hint="eastAsia"/>
          <w:b/>
          <w:sz w:val="32"/>
          <w:szCs w:val="32"/>
        </w:rPr>
        <w:t>分配办法</w:t>
      </w:r>
    </w:p>
    <w:p w:rsidR="008561C5" w:rsidRPr="00970C03" w:rsidRDefault="00A9613F" w:rsidP="008561C5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特殊奖励津贴主要</w:t>
      </w:r>
      <w:r w:rsidR="000F776E" w:rsidRPr="00970C03">
        <w:rPr>
          <w:rFonts w:ascii="仿宋" w:eastAsia="仿宋" w:hAnsi="仿宋" w:hint="eastAsia"/>
          <w:sz w:val="32"/>
          <w:szCs w:val="32"/>
        </w:rPr>
        <w:t>用于奖励在</w:t>
      </w:r>
      <w:r w:rsidR="004F1018" w:rsidRPr="00970C03">
        <w:rPr>
          <w:rFonts w:ascii="仿宋" w:eastAsia="仿宋" w:hAnsi="仿宋" w:hint="eastAsia"/>
          <w:sz w:val="32"/>
          <w:szCs w:val="32"/>
        </w:rPr>
        <w:t>学院</w:t>
      </w:r>
      <w:r w:rsidR="000F776E" w:rsidRPr="00970C03">
        <w:rPr>
          <w:rFonts w:ascii="仿宋" w:eastAsia="仿宋" w:hAnsi="仿宋" w:hint="eastAsia"/>
          <w:sz w:val="32"/>
          <w:szCs w:val="32"/>
        </w:rPr>
        <w:t>各项</w:t>
      </w:r>
      <w:r w:rsidR="004F1018" w:rsidRPr="00970C03">
        <w:rPr>
          <w:rFonts w:ascii="仿宋" w:eastAsia="仿宋" w:hAnsi="仿宋" w:hint="eastAsia"/>
          <w:sz w:val="32"/>
          <w:szCs w:val="32"/>
        </w:rPr>
        <w:t>公共事业</w:t>
      </w:r>
      <w:r w:rsidR="00451B59" w:rsidRPr="00970C03">
        <w:rPr>
          <w:rFonts w:ascii="仿宋" w:eastAsia="仿宋" w:hAnsi="仿宋" w:hint="eastAsia"/>
          <w:sz w:val="32"/>
          <w:szCs w:val="32"/>
        </w:rPr>
        <w:t>和具体</w:t>
      </w:r>
      <w:r w:rsidR="000F776E" w:rsidRPr="00970C03">
        <w:rPr>
          <w:rFonts w:ascii="仿宋" w:eastAsia="仿宋" w:hAnsi="仿宋" w:hint="eastAsia"/>
          <w:sz w:val="32"/>
          <w:szCs w:val="32"/>
        </w:rPr>
        <w:t>工作中</w:t>
      </w:r>
      <w:r w:rsidR="00C934FB" w:rsidRPr="00970C03">
        <w:rPr>
          <w:rFonts w:ascii="仿宋" w:eastAsia="仿宋" w:hAnsi="仿宋" w:hint="eastAsia"/>
          <w:sz w:val="32"/>
          <w:szCs w:val="32"/>
        </w:rPr>
        <w:t>做出</w:t>
      </w:r>
      <w:r w:rsidR="00D50FA4" w:rsidRPr="00970C03">
        <w:rPr>
          <w:rFonts w:ascii="仿宋" w:eastAsia="仿宋" w:hAnsi="仿宋" w:hint="eastAsia"/>
          <w:sz w:val="32"/>
          <w:szCs w:val="32"/>
        </w:rPr>
        <w:t>突出</w:t>
      </w:r>
      <w:r w:rsidR="000F776E" w:rsidRPr="00970C03">
        <w:rPr>
          <w:rFonts w:ascii="仿宋" w:eastAsia="仿宋" w:hAnsi="仿宋" w:hint="eastAsia"/>
          <w:sz w:val="32"/>
          <w:szCs w:val="32"/>
        </w:rPr>
        <w:t>贡献</w:t>
      </w:r>
      <w:r w:rsidR="004F1018" w:rsidRPr="00970C03">
        <w:rPr>
          <w:rFonts w:ascii="仿宋" w:eastAsia="仿宋" w:hAnsi="仿宋" w:hint="eastAsia"/>
          <w:sz w:val="32"/>
          <w:szCs w:val="32"/>
        </w:rPr>
        <w:t>的教职工。包括以下几个方面：</w:t>
      </w:r>
      <w:r w:rsidR="008561C5" w:rsidRPr="00970C03">
        <w:rPr>
          <w:rFonts w:ascii="仿宋" w:eastAsia="仿宋" w:hAnsi="仿宋" w:hint="eastAsia"/>
          <w:sz w:val="32"/>
          <w:szCs w:val="32"/>
        </w:rPr>
        <w:t xml:space="preserve">   </w:t>
      </w:r>
    </w:p>
    <w:p w:rsidR="006139EB" w:rsidRPr="00970C03" w:rsidRDefault="004F1018" w:rsidP="00B4550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1.宣传奖励。按照《理学院宣传奖励办法》制定的标准，</w:t>
      </w:r>
      <w:r w:rsidR="008561C5" w:rsidRPr="00970C03">
        <w:rPr>
          <w:rFonts w:ascii="仿宋" w:eastAsia="仿宋" w:hAnsi="仿宋" w:hint="eastAsia"/>
          <w:sz w:val="32"/>
          <w:szCs w:val="32"/>
        </w:rPr>
        <w:t>按照</w:t>
      </w:r>
      <w:r w:rsidR="00B73E29" w:rsidRPr="00970C03">
        <w:rPr>
          <w:rFonts w:ascii="仿宋" w:eastAsia="仿宋" w:hAnsi="仿宋" w:hint="eastAsia"/>
          <w:sz w:val="32"/>
          <w:szCs w:val="32"/>
        </w:rPr>
        <w:t>年内被校园网、</w:t>
      </w:r>
      <w:proofErr w:type="gramStart"/>
      <w:r w:rsidR="00B73E29" w:rsidRPr="00970C03">
        <w:rPr>
          <w:rFonts w:ascii="仿宋" w:eastAsia="仿宋" w:hAnsi="仿宋" w:hint="eastAsia"/>
          <w:sz w:val="32"/>
          <w:szCs w:val="32"/>
        </w:rPr>
        <w:t>学院网</w:t>
      </w:r>
      <w:proofErr w:type="gramEnd"/>
      <w:r w:rsidR="00B73E29" w:rsidRPr="00970C03">
        <w:rPr>
          <w:rFonts w:ascii="仿宋" w:eastAsia="仿宋" w:hAnsi="仿宋" w:hint="eastAsia"/>
          <w:sz w:val="32"/>
          <w:szCs w:val="32"/>
        </w:rPr>
        <w:t>等媒体采用的稿件数</w:t>
      </w:r>
      <w:r w:rsidR="008561C5" w:rsidRPr="00970C03">
        <w:rPr>
          <w:rFonts w:ascii="仿宋" w:eastAsia="仿宋" w:hAnsi="仿宋" w:hint="eastAsia"/>
          <w:sz w:val="32"/>
          <w:szCs w:val="32"/>
        </w:rPr>
        <w:t>量，</w:t>
      </w:r>
      <w:r w:rsidRPr="00970C03">
        <w:rPr>
          <w:rFonts w:ascii="仿宋" w:eastAsia="仿宋" w:hAnsi="仿宋" w:hint="eastAsia"/>
          <w:sz w:val="32"/>
          <w:szCs w:val="32"/>
        </w:rPr>
        <w:t>给予审稿人、</w:t>
      </w:r>
      <w:r w:rsidR="008561C5" w:rsidRPr="00970C03">
        <w:rPr>
          <w:rFonts w:ascii="仿宋" w:eastAsia="仿宋" w:hAnsi="仿宋" w:hint="eastAsia"/>
          <w:sz w:val="32"/>
          <w:szCs w:val="32"/>
        </w:rPr>
        <w:t>教工通讯员相应的</w:t>
      </w:r>
      <w:r w:rsidR="00935047" w:rsidRPr="00970C03">
        <w:rPr>
          <w:rFonts w:ascii="仿宋" w:eastAsia="仿宋" w:hAnsi="仿宋" w:hint="eastAsia"/>
          <w:sz w:val="32"/>
          <w:szCs w:val="32"/>
        </w:rPr>
        <w:t>稿酬</w:t>
      </w:r>
      <w:r w:rsidR="008561C5" w:rsidRPr="00970C03">
        <w:rPr>
          <w:rFonts w:ascii="仿宋" w:eastAsia="仿宋" w:hAnsi="仿宋" w:hint="eastAsia"/>
          <w:sz w:val="32"/>
          <w:szCs w:val="32"/>
        </w:rPr>
        <w:t>。</w:t>
      </w:r>
    </w:p>
    <w:p w:rsidR="00E63FC3" w:rsidRPr="00970C03" w:rsidRDefault="00E63FC3" w:rsidP="006C09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2.院级先进奖励。年度内获得学院各类比赛、年度考核优秀、院级教学成果奖</w:t>
      </w:r>
      <w:r w:rsidR="006C09A0" w:rsidRPr="00970C03">
        <w:rPr>
          <w:rFonts w:ascii="仿宋" w:eastAsia="仿宋" w:hAnsi="仿宋" w:hint="eastAsia"/>
          <w:sz w:val="32"/>
          <w:szCs w:val="32"/>
        </w:rPr>
        <w:t>、指导本科毕业生论文获校级或院级优秀毕业论文</w:t>
      </w:r>
      <w:r w:rsidRPr="00970C03">
        <w:rPr>
          <w:rFonts w:ascii="仿宋" w:eastAsia="仿宋" w:hAnsi="仿宋" w:hint="eastAsia"/>
          <w:sz w:val="32"/>
          <w:szCs w:val="32"/>
        </w:rPr>
        <w:t>等</w:t>
      </w:r>
      <w:r w:rsidR="00A343DF" w:rsidRPr="00970C03">
        <w:rPr>
          <w:rFonts w:ascii="仿宋" w:eastAsia="仿宋" w:hAnsi="仿宋" w:hint="eastAsia"/>
          <w:sz w:val="32"/>
          <w:szCs w:val="32"/>
        </w:rPr>
        <w:t>，给予一定奖励。</w:t>
      </w:r>
    </w:p>
    <w:p w:rsidR="00131B7B" w:rsidRPr="00970C03" w:rsidRDefault="00131B7B" w:rsidP="00131B7B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3.兼职奖励。对兼任学院院长助理、党委委员、工会委员、党支部书记、学科点点长（或秘书）</w:t>
      </w:r>
      <w:r w:rsidR="002308F9" w:rsidRPr="00970C03">
        <w:rPr>
          <w:rFonts w:ascii="仿宋" w:eastAsia="仿宋" w:hAnsi="仿宋" w:hint="eastAsia"/>
          <w:sz w:val="32"/>
          <w:szCs w:val="32"/>
        </w:rPr>
        <w:t>、中心、系</w:t>
      </w:r>
      <w:r w:rsidR="006C09A0" w:rsidRPr="00970C03">
        <w:rPr>
          <w:rFonts w:ascii="仿宋" w:eastAsia="仿宋" w:hAnsi="仿宋" w:hint="eastAsia"/>
          <w:sz w:val="32"/>
          <w:szCs w:val="32"/>
        </w:rPr>
        <w:t>、实验室</w:t>
      </w:r>
      <w:r w:rsidR="002308F9" w:rsidRPr="00970C03">
        <w:rPr>
          <w:rFonts w:ascii="仿宋" w:eastAsia="仿宋" w:hAnsi="仿宋" w:hint="eastAsia"/>
          <w:sz w:val="32"/>
          <w:szCs w:val="32"/>
        </w:rPr>
        <w:t>主任（或副主任）等教职工，根据工作业绩情况，给予一定</w:t>
      </w:r>
      <w:r w:rsidRPr="00970C03">
        <w:rPr>
          <w:rFonts w:ascii="仿宋" w:eastAsia="仿宋" w:hAnsi="仿宋" w:hint="eastAsia"/>
          <w:sz w:val="32"/>
          <w:szCs w:val="32"/>
        </w:rPr>
        <w:t>奖励。</w:t>
      </w:r>
    </w:p>
    <w:p w:rsidR="00131B7B" w:rsidRPr="00970C03" w:rsidRDefault="00131B7B" w:rsidP="00131B7B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4</w:t>
      </w:r>
      <w:r w:rsidR="008561C5" w:rsidRPr="00970C03">
        <w:rPr>
          <w:rFonts w:ascii="仿宋" w:eastAsia="仿宋" w:hAnsi="仿宋" w:hint="eastAsia"/>
          <w:sz w:val="32"/>
          <w:szCs w:val="32"/>
        </w:rPr>
        <w:t>.</w:t>
      </w:r>
      <w:r w:rsidR="00935047" w:rsidRPr="00970C03">
        <w:rPr>
          <w:rFonts w:ascii="仿宋" w:eastAsia="仿宋" w:hAnsi="仿宋" w:hint="eastAsia"/>
          <w:sz w:val="32"/>
          <w:szCs w:val="32"/>
        </w:rPr>
        <w:t>师资招聘工作奖励。按照年内为学院</w:t>
      </w:r>
      <w:r w:rsidR="008561C5" w:rsidRPr="00970C03">
        <w:rPr>
          <w:rFonts w:ascii="仿宋" w:eastAsia="仿宋" w:hAnsi="仿宋" w:hint="eastAsia"/>
          <w:sz w:val="32"/>
          <w:szCs w:val="32"/>
        </w:rPr>
        <w:t>师资招聘</w:t>
      </w:r>
      <w:r w:rsidR="00935047" w:rsidRPr="00970C03">
        <w:rPr>
          <w:rFonts w:ascii="仿宋" w:eastAsia="仿宋" w:hAnsi="仿宋" w:hint="eastAsia"/>
          <w:sz w:val="32"/>
          <w:szCs w:val="32"/>
        </w:rPr>
        <w:t>工作贡</w:t>
      </w:r>
      <w:r w:rsidR="00935047" w:rsidRPr="00970C03">
        <w:rPr>
          <w:rFonts w:ascii="仿宋" w:eastAsia="仿宋" w:hAnsi="仿宋" w:hint="eastAsia"/>
          <w:sz w:val="32"/>
          <w:szCs w:val="32"/>
        </w:rPr>
        <w:lastRenderedPageBreak/>
        <w:t>献情况，</w:t>
      </w:r>
      <w:r w:rsidR="008561C5" w:rsidRPr="00970C03">
        <w:rPr>
          <w:rFonts w:ascii="仿宋" w:eastAsia="仿宋" w:hAnsi="仿宋" w:hint="eastAsia"/>
          <w:sz w:val="32"/>
          <w:szCs w:val="32"/>
        </w:rPr>
        <w:t>给予相应</w:t>
      </w:r>
      <w:r w:rsidR="00935047" w:rsidRPr="00970C03">
        <w:rPr>
          <w:rFonts w:ascii="仿宋" w:eastAsia="仿宋" w:hAnsi="仿宋" w:hint="eastAsia"/>
          <w:sz w:val="32"/>
          <w:szCs w:val="32"/>
        </w:rPr>
        <w:t>奖励</w:t>
      </w:r>
      <w:r w:rsidR="008561C5" w:rsidRPr="00970C03">
        <w:rPr>
          <w:rFonts w:ascii="仿宋" w:eastAsia="仿宋" w:hAnsi="仿宋" w:hint="eastAsia"/>
          <w:sz w:val="32"/>
          <w:szCs w:val="32"/>
        </w:rPr>
        <w:t>。</w:t>
      </w:r>
    </w:p>
    <w:p w:rsidR="008561C5" w:rsidRPr="00970C03" w:rsidRDefault="00131B7B" w:rsidP="008561C5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5</w:t>
      </w:r>
      <w:r w:rsidR="008561C5" w:rsidRPr="00970C03">
        <w:rPr>
          <w:rFonts w:ascii="仿宋" w:eastAsia="仿宋" w:hAnsi="仿宋" w:hint="eastAsia"/>
          <w:sz w:val="32"/>
          <w:szCs w:val="32"/>
        </w:rPr>
        <w:t>.</w:t>
      </w:r>
      <w:r w:rsidR="00C565FC" w:rsidRPr="00970C03">
        <w:rPr>
          <w:rFonts w:ascii="仿宋" w:eastAsia="仿宋" w:hAnsi="仿宋" w:hint="eastAsia"/>
          <w:sz w:val="32"/>
          <w:szCs w:val="32"/>
        </w:rPr>
        <w:t>重要事项</w:t>
      </w:r>
      <w:r w:rsidR="008561C5" w:rsidRPr="00970C03">
        <w:rPr>
          <w:rFonts w:ascii="仿宋" w:eastAsia="仿宋" w:hAnsi="仿宋" w:hint="eastAsia"/>
          <w:sz w:val="32"/>
          <w:szCs w:val="32"/>
        </w:rPr>
        <w:t>评审</w:t>
      </w:r>
      <w:r w:rsidR="00C565FC" w:rsidRPr="00970C03">
        <w:rPr>
          <w:rFonts w:ascii="仿宋" w:eastAsia="仿宋" w:hAnsi="仿宋" w:hint="eastAsia"/>
          <w:sz w:val="32"/>
          <w:szCs w:val="32"/>
        </w:rPr>
        <w:t>奖励</w:t>
      </w:r>
      <w:r w:rsidR="008561C5" w:rsidRPr="00970C03">
        <w:rPr>
          <w:rFonts w:ascii="仿宋" w:eastAsia="仿宋" w:hAnsi="仿宋" w:hint="eastAsia"/>
          <w:sz w:val="32"/>
          <w:szCs w:val="32"/>
        </w:rPr>
        <w:t>。根据年内</w:t>
      </w:r>
      <w:r w:rsidR="00C565FC" w:rsidRPr="00970C03">
        <w:rPr>
          <w:rFonts w:ascii="仿宋" w:eastAsia="仿宋" w:hAnsi="仿宋" w:hint="eastAsia"/>
          <w:sz w:val="32"/>
          <w:szCs w:val="32"/>
        </w:rPr>
        <w:t>参加</w:t>
      </w:r>
      <w:r w:rsidR="009312AF">
        <w:rPr>
          <w:rFonts w:ascii="仿宋" w:eastAsia="仿宋" w:hAnsi="仿宋" w:hint="eastAsia"/>
          <w:sz w:val="32"/>
          <w:szCs w:val="32"/>
        </w:rPr>
        <w:t>学院重要事项评审情况，给予相应</w:t>
      </w:r>
      <w:r w:rsidR="00C565FC" w:rsidRPr="00970C03">
        <w:rPr>
          <w:rFonts w:ascii="仿宋" w:eastAsia="仿宋" w:hAnsi="仿宋" w:hint="eastAsia"/>
          <w:sz w:val="32"/>
          <w:szCs w:val="32"/>
        </w:rPr>
        <w:t>奖励</w:t>
      </w:r>
      <w:r w:rsidR="008561C5" w:rsidRPr="00970C03">
        <w:rPr>
          <w:rFonts w:ascii="仿宋" w:eastAsia="仿宋" w:hAnsi="仿宋" w:hint="eastAsia"/>
          <w:sz w:val="32"/>
          <w:szCs w:val="32"/>
        </w:rPr>
        <w:t>。</w:t>
      </w:r>
    </w:p>
    <w:p w:rsidR="00131B7B" w:rsidRPr="00970C03" w:rsidRDefault="00131B7B" w:rsidP="00131B7B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6.</w:t>
      </w:r>
      <w:bookmarkStart w:id="0" w:name="_GoBack"/>
      <w:bookmarkEnd w:id="0"/>
      <w:r w:rsidR="00446BA8" w:rsidRPr="00970C03">
        <w:rPr>
          <w:rFonts w:ascii="仿宋" w:eastAsia="仿宋" w:hAnsi="仿宋" w:hint="eastAsia"/>
          <w:sz w:val="32"/>
          <w:szCs w:val="32"/>
        </w:rPr>
        <w:t>学科点建设奖励。根据年内学科点教师在学科点评估工作中的贡献情况，给予一定奖励。</w:t>
      </w:r>
    </w:p>
    <w:p w:rsidR="008561C5" w:rsidRPr="00970C03" w:rsidRDefault="00131B7B" w:rsidP="008561C5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7</w:t>
      </w:r>
      <w:r w:rsidR="008561C5" w:rsidRPr="00970C03">
        <w:rPr>
          <w:rFonts w:ascii="仿宋" w:eastAsia="仿宋" w:hAnsi="仿宋" w:hint="eastAsia"/>
          <w:sz w:val="32"/>
          <w:szCs w:val="32"/>
        </w:rPr>
        <w:t>.</w:t>
      </w:r>
      <w:r w:rsidR="00446BA8" w:rsidRPr="00970C03">
        <w:rPr>
          <w:rFonts w:ascii="仿宋" w:eastAsia="仿宋" w:hAnsi="仿宋" w:hint="eastAsia"/>
          <w:sz w:val="32"/>
          <w:szCs w:val="32"/>
        </w:rPr>
        <w:t>国家</w:t>
      </w:r>
      <w:r w:rsidR="00CC5B1E" w:rsidRPr="00970C03">
        <w:rPr>
          <w:rFonts w:ascii="仿宋" w:eastAsia="仿宋" w:hAnsi="仿宋" w:hint="eastAsia"/>
          <w:sz w:val="32"/>
          <w:szCs w:val="32"/>
        </w:rPr>
        <w:t>级项目</w:t>
      </w:r>
      <w:r w:rsidR="00446BA8" w:rsidRPr="00970C03">
        <w:rPr>
          <w:rFonts w:ascii="仿宋" w:eastAsia="仿宋" w:hAnsi="仿宋" w:hint="eastAsia"/>
          <w:sz w:val="32"/>
          <w:szCs w:val="32"/>
        </w:rPr>
        <w:t>申报奖励。根据年内学院科教人员提交国家自然科学基金、社科基金和重大科研项目申请书等情况（经学院审核通过的），给予500元/项的奖励。</w:t>
      </w:r>
    </w:p>
    <w:p w:rsidR="00131B7B" w:rsidRPr="00970C03" w:rsidRDefault="00131B7B" w:rsidP="00131B7B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8.</w:t>
      </w:r>
      <w:r w:rsidR="00CC5B1E" w:rsidRPr="00970C03">
        <w:rPr>
          <w:rFonts w:ascii="仿宋" w:eastAsia="仿宋" w:hAnsi="仿宋" w:hint="eastAsia"/>
          <w:sz w:val="32"/>
          <w:szCs w:val="32"/>
        </w:rPr>
        <w:t>本科教学审核评估</w:t>
      </w:r>
      <w:r w:rsidR="00315EE0" w:rsidRPr="00970C03">
        <w:rPr>
          <w:rFonts w:ascii="仿宋" w:eastAsia="仿宋" w:hAnsi="仿宋" w:hint="eastAsia"/>
          <w:sz w:val="32"/>
          <w:szCs w:val="32"/>
        </w:rPr>
        <w:t>相关工作</w:t>
      </w:r>
      <w:r w:rsidR="00CC5B1E" w:rsidRPr="00970C03">
        <w:rPr>
          <w:rFonts w:ascii="仿宋" w:eastAsia="仿宋" w:hAnsi="仿宋" w:hint="eastAsia"/>
          <w:sz w:val="32"/>
          <w:szCs w:val="32"/>
        </w:rPr>
        <w:t>奖励。根据评估筹备工作中教职工加班、值班</w:t>
      </w:r>
      <w:r w:rsidR="00315EE0" w:rsidRPr="00970C03">
        <w:rPr>
          <w:rFonts w:ascii="仿宋" w:eastAsia="仿宋" w:hAnsi="仿宋" w:hint="eastAsia"/>
          <w:sz w:val="32"/>
          <w:szCs w:val="32"/>
        </w:rPr>
        <w:t>、材料准备</w:t>
      </w:r>
      <w:r w:rsidR="0069460C" w:rsidRPr="00970C03">
        <w:rPr>
          <w:rFonts w:ascii="仿宋" w:eastAsia="仿宋" w:hAnsi="仿宋" w:hint="eastAsia"/>
          <w:sz w:val="32"/>
          <w:szCs w:val="32"/>
        </w:rPr>
        <w:t>等</w:t>
      </w:r>
      <w:r w:rsidR="00CC5B1E" w:rsidRPr="00970C03">
        <w:rPr>
          <w:rFonts w:ascii="仿宋" w:eastAsia="仿宋" w:hAnsi="仿宋" w:hint="eastAsia"/>
          <w:sz w:val="32"/>
          <w:szCs w:val="32"/>
        </w:rPr>
        <w:t>情况，给予相应奖励。</w:t>
      </w:r>
    </w:p>
    <w:p w:rsidR="00D22BF0" w:rsidRPr="00970C03" w:rsidRDefault="00CC5B1E" w:rsidP="008561C5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9</w:t>
      </w:r>
      <w:r w:rsidR="00D22BF0" w:rsidRPr="00970C03">
        <w:rPr>
          <w:rFonts w:ascii="仿宋" w:eastAsia="仿宋" w:hAnsi="仿宋" w:hint="eastAsia"/>
          <w:sz w:val="32"/>
          <w:szCs w:val="32"/>
        </w:rPr>
        <w:t>.</w:t>
      </w:r>
      <w:r w:rsidRPr="00970C03">
        <w:rPr>
          <w:rFonts w:ascii="仿宋" w:eastAsia="仿宋" w:hAnsi="仿宋" w:hint="eastAsia"/>
          <w:sz w:val="32"/>
          <w:szCs w:val="32"/>
        </w:rPr>
        <w:t>计划外用工人员工作补贴。根据计划外用工人员工作表现情况，给予800-1000元/月的</w:t>
      </w:r>
      <w:r w:rsidR="00110916" w:rsidRPr="00970C03">
        <w:rPr>
          <w:rFonts w:ascii="仿宋" w:eastAsia="仿宋" w:hAnsi="仿宋" w:hint="eastAsia"/>
          <w:sz w:val="32"/>
          <w:szCs w:val="32"/>
        </w:rPr>
        <w:t>补贴</w:t>
      </w:r>
      <w:r w:rsidRPr="00970C03">
        <w:rPr>
          <w:rFonts w:ascii="仿宋" w:eastAsia="仿宋" w:hAnsi="仿宋" w:hint="eastAsia"/>
          <w:sz w:val="32"/>
          <w:szCs w:val="32"/>
        </w:rPr>
        <w:t>。</w:t>
      </w:r>
    </w:p>
    <w:p w:rsidR="00D61A09" w:rsidRPr="00970C03" w:rsidRDefault="00D61A09" w:rsidP="00D61A09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10.对在学生入学教育、专业教育中作专题</w:t>
      </w:r>
      <w:r w:rsidR="005B0F80" w:rsidRPr="00970C03">
        <w:rPr>
          <w:rFonts w:ascii="仿宋" w:eastAsia="仿宋" w:hAnsi="仿宋" w:hint="eastAsia"/>
          <w:sz w:val="32"/>
          <w:szCs w:val="32"/>
        </w:rPr>
        <w:t>报告的教师给予一定</w:t>
      </w:r>
      <w:r w:rsidRPr="00970C03">
        <w:rPr>
          <w:rFonts w:ascii="仿宋" w:eastAsia="仿宋" w:hAnsi="仿宋" w:hint="eastAsia"/>
          <w:sz w:val="32"/>
          <w:szCs w:val="32"/>
        </w:rPr>
        <w:t>奖励。</w:t>
      </w:r>
    </w:p>
    <w:p w:rsidR="00A9613F" w:rsidRPr="00970C03" w:rsidRDefault="00315EE0" w:rsidP="00D22444">
      <w:pPr>
        <w:ind w:firstLine="645"/>
        <w:rPr>
          <w:rFonts w:ascii="仿宋" w:eastAsia="仿宋" w:hAnsi="仿宋"/>
          <w:b/>
          <w:sz w:val="32"/>
          <w:szCs w:val="32"/>
        </w:rPr>
      </w:pPr>
      <w:r w:rsidRPr="00970C0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2256A" w:rsidRPr="00970C03">
        <w:rPr>
          <w:rFonts w:ascii="仿宋" w:eastAsia="仿宋" w:hAnsi="仿宋" w:hint="eastAsia"/>
          <w:b/>
          <w:sz w:val="32"/>
          <w:szCs w:val="32"/>
        </w:rPr>
        <w:t>(</w:t>
      </w:r>
      <w:r w:rsidR="00213F96" w:rsidRPr="00970C03">
        <w:rPr>
          <w:rFonts w:ascii="仿宋" w:eastAsia="仿宋" w:hAnsi="仿宋" w:hint="eastAsia"/>
          <w:b/>
          <w:sz w:val="32"/>
          <w:szCs w:val="32"/>
        </w:rPr>
        <w:t>二</w:t>
      </w:r>
      <w:r w:rsidR="0002256A" w:rsidRPr="00970C03">
        <w:rPr>
          <w:rFonts w:ascii="仿宋" w:eastAsia="仿宋" w:hAnsi="仿宋" w:hint="eastAsia"/>
          <w:b/>
          <w:sz w:val="32"/>
          <w:szCs w:val="32"/>
        </w:rPr>
        <w:t>)</w:t>
      </w:r>
      <w:r w:rsidR="005A1B77" w:rsidRPr="00970C03">
        <w:rPr>
          <w:rFonts w:ascii="仿宋" w:eastAsia="仿宋" w:hAnsi="仿宋" w:hint="eastAsia"/>
          <w:b/>
          <w:sz w:val="32"/>
          <w:szCs w:val="32"/>
        </w:rPr>
        <w:t>、</w:t>
      </w:r>
      <w:r w:rsidR="00A9613F" w:rsidRPr="00970C03">
        <w:rPr>
          <w:rFonts w:ascii="仿宋" w:eastAsia="仿宋" w:hAnsi="仿宋" w:hint="eastAsia"/>
          <w:b/>
          <w:sz w:val="32"/>
          <w:szCs w:val="32"/>
        </w:rPr>
        <w:t>一般奖励津贴分配办法</w:t>
      </w:r>
    </w:p>
    <w:p w:rsidR="00D22444" w:rsidRPr="00970C03" w:rsidRDefault="00E05713" w:rsidP="00D22444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按照</w:t>
      </w:r>
      <w:r w:rsidR="002F3336" w:rsidRPr="00970C03">
        <w:rPr>
          <w:rFonts w:ascii="仿宋" w:eastAsia="仿宋" w:hAnsi="仿宋" w:hint="eastAsia"/>
          <w:sz w:val="32"/>
          <w:szCs w:val="32"/>
        </w:rPr>
        <w:t>《关于完善</w:t>
      </w:r>
      <w:r w:rsidRPr="00970C03">
        <w:rPr>
          <w:rFonts w:ascii="仿宋" w:eastAsia="仿宋" w:hAnsi="仿宋" w:hint="eastAsia"/>
          <w:sz w:val="32"/>
          <w:szCs w:val="32"/>
        </w:rPr>
        <w:t>津贴分配</w:t>
      </w:r>
      <w:r w:rsidR="002F3336" w:rsidRPr="00970C03">
        <w:rPr>
          <w:rFonts w:ascii="仿宋" w:eastAsia="仿宋" w:hAnsi="仿宋" w:hint="eastAsia"/>
          <w:sz w:val="32"/>
          <w:szCs w:val="32"/>
        </w:rPr>
        <w:t>方案的</w:t>
      </w:r>
      <w:r w:rsidRPr="00970C03">
        <w:rPr>
          <w:rFonts w:ascii="仿宋" w:eastAsia="仿宋" w:hAnsi="仿宋" w:hint="eastAsia"/>
          <w:sz w:val="32"/>
          <w:szCs w:val="32"/>
        </w:rPr>
        <w:t>指导意见</w:t>
      </w:r>
      <w:r w:rsidR="002F3336" w:rsidRPr="00970C03">
        <w:rPr>
          <w:rFonts w:ascii="仿宋" w:eastAsia="仿宋" w:hAnsi="仿宋" w:hint="eastAsia"/>
          <w:sz w:val="32"/>
          <w:szCs w:val="32"/>
        </w:rPr>
        <w:t>》（校人发2017 464号）</w:t>
      </w:r>
      <w:r w:rsidR="00AB1A36" w:rsidRPr="00970C03">
        <w:rPr>
          <w:rFonts w:ascii="仿宋" w:eastAsia="仿宋" w:hAnsi="仿宋" w:hint="eastAsia"/>
          <w:sz w:val="32"/>
          <w:szCs w:val="32"/>
        </w:rPr>
        <w:t>，须对全院</w:t>
      </w:r>
      <w:r w:rsidR="00182DEA" w:rsidRPr="00970C03">
        <w:rPr>
          <w:rFonts w:ascii="仿宋" w:eastAsia="仿宋" w:hAnsi="仿宋" w:hint="eastAsia"/>
          <w:sz w:val="32"/>
          <w:szCs w:val="32"/>
        </w:rPr>
        <w:t>在职</w:t>
      </w:r>
      <w:r w:rsidR="00AB1A36" w:rsidRPr="00970C03">
        <w:rPr>
          <w:rFonts w:ascii="仿宋" w:eastAsia="仿宋" w:hAnsi="仿宋" w:hint="eastAsia"/>
          <w:sz w:val="32"/>
          <w:szCs w:val="32"/>
        </w:rPr>
        <w:t>教职工开展业绩评比，根据评</w:t>
      </w:r>
      <w:r w:rsidR="00AC5AC2">
        <w:rPr>
          <w:rFonts w:ascii="仿宋" w:eastAsia="仿宋" w:hAnsi="仿宋" w:hint="eastAsia"/>
          <w:sz w:val="32"/>
          <w:szCs w:val="32"/>
        </w:rPr>
        <w:t>定</w:t>
      </w:r>
      <w:r w:rsidR="00AB1A36" w:rsidRPr="00970C03">
        <w:rPr>
          <w:rFonts w:ascii="仿宋" w:eastAsia="仿宋" w:hAnsi="仿宋" w:hint="eastAsia"/>
          <w:sz w:val="32"/>
          <w:szCs w:val="32"/>
        </w:rPr>
        <w:t>结果，</w:t>
      </w:r>
      <w:r w:rsidRPr="00970C03">
        <w:rPr>
          <w:rFonts w:ascii="仿宋" w:eastAsia="仿宋" w:hAnsi="仿宋" w:hint="eastAsia"/>
          <w:sz w:val="32"/>
          <w:szCs w:val="32"/>
        </w:rPr>
        <w:t>划分档次</w:t>
      </w:r>
      <w:r w:rsidR="00F94782" w:rsidRPr="00970C03">
        <w:rPr>
          <w:rFonts w:ascii="仿宋" w:eastAsia="仿宋" w:hAnsi="仿宋" w:hint="eastAsia"/>
          <w:sz w:val="32"/>
          <w:szCs w:val="32"/>
        </w:rPr>
        <w:t>发放</w:t>
      </w:r>
      <w:r w:rsidR="00A9613F" w:rsidRPr="00970C03">
        <w:rPr>
          <w:rFonts w:ascii="仿宋" w:eastAsia="仿宋" w:hAnsi="仿宋" w:hint="eastAsia"/>
          <w:sz w:val="32"/>
          <w:szCs w:val="32"/>
        </w:rPr>
        <w:t>一般奖励</w:t>
      </w:r>
      <w:r w:rsidRPr="00970C03">
        <w:rPr>
          <w:rFonts w:ascii="仿宋" w:eastAsia="仿宋" w:hAnsi="仿宋" w:hint="eastAsia"/>
          <w:sz w:val="32"/>
          <w:szCs w:val="32"/>
        </w:rPr>
        <w:t>津贴。</w:t>
      </w:r>
    </w:p>
    <w:p w:rsidR="00D36F4A" w:rsidRPr="00970C03" w:rsidRDefault="00AB1A36" w:rsidP="008561C5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1.</w:t>
      </w:r>
      <w:r w:rsidR="00933DF0" w:rsidRPr="00970C03">
        <w:rPr>
          <w:rFonts w:ascii="仿宋" w:eastAsia="仿宋" w:hAnsi="仿宋" w:hint="eastAsia"/>
          <w:sz w:val="32"/>
          <w:szCs w:val="32"/>
        </w:rPr>
        <w:t>按照职工类别（教学、</w:t>
      </w:r>
      <w:r w:rsidR="001636ED" w:rsidRPr="00970C03">
        <w:rPr>
          <w:rFonts w:ascii="仿宋" w:eastAsia="仿宋" w:hAnsi="仿宋" w:hint="eastAsia"/>
          <w:sz w:val="32"/>
          <w:szCs w:val="32"/>
        </w:rPr>
        <w:t>实验</w:t>
      </w:r>
      <w:r w:rsidR="00933DF0" w:rsidRPr="00970C03">
        <w:rPr>
          <w:rFonts w:ascii="仿宋" w:eastAsia="仿宋" w:hAnsi="仿宋" w:hint="eastAsia"/>
          <w:sz w:val="32"/>
          <w:szCs w:val="32"/>
        </w:rPr>
        <w:t>、管理），</w:t>
      </w:r>
      <w:r w:rsidR="0014051A" w:rsidRPr="00970C03">
        <w:rPr>
          <w:rFonts w:ascii="仿宋" w:eastAsia="仿宋" w:hAnsi="仿宋" w:hint="eastAsia"/>
          <w:sz w:val="32"/>
          <w:szCs w:val="32"/>
        </w:rPr>
        <w:t>根据教职工工作</w:t>
      </w:r>
      <w:r w:rsidR="005A1B77" w:rsidRPr="00970C03">
        <w:rPr>
          <w:rFonts w:ascii="仿宋" w:eastAsia="仿宋" w:hAnsi="仿宋" w:hint="eastAsia"/>
          <w:sz w:val="32"/>
          <w:szCs w:val="32"/>
        </w:rPr>
        <w:t>业绩</w:t>
      </w:r>
      <w:r w:rsidR="0014051A" w:rsidRPr="00970C03">
        <w:rPr>
          <w:rFonts w:ascii="仿宋" w:eastAsia="仿宋" w:hAnsi="仿宋" w:hint="eastAsia"/>
          <w:sz w:val="32"/>
          <w:szCs w:val="32"/>
        </w:rPr>
        <w:t>情况，划分为A/B/C/D</w:t>
      </w:r>
      <w:r w:rsidR="00104F8A" w:rsidRPr="00970C03">
        <w:rPr>
          <w:rFonts w:ascii="仿宋" w:eastAsia="仿宋" w:hAnsi="仿宋" w:hint="eastAsia"/>
          <w:sz w:val="32"/>
          <w:szCs w:val="32"/>
        </w:rPr>
        <w:t>四档</w:t>
      </w:r>
      <w:r w:rsidR="0014051A" w:rsidRPr="00970C03">
        <w:rPr>
          <w:rFonts w:ascii="仿宋" w:eastAsia="仿宋" w:hAnsi="仿宋" w:hint="eastAsia"/>
          <w:sz w:val="32"/>
          <w:szCs w:val="32"/>
        </w:rPr>
        <w:t>进行</w:t>
      </w:r>
      <w:r w:rsidR="008A726F" w:rsidRPr="00970C03">
        <w:rPr>
          <w:rFonts w:ascii="仿宋" w:eastAsia="仿宋" w:hAnsi="仿宋" w:hint="eastAsia"/>
          <w:sz w:val="32"/>
          <w:szCs w:val="32"/>
        </w:rPr>
        <w:t>津贴分配</w:t>
      </w:r>
      <w:r w:rsidR="00612E42" w:rsidRPr="00970C03">
        <w:rPr>
          <w:rFonts w:ascii="仿宋" w:eastAsia="仿宋" w:hAnsi="仿宋" w:hint="eastAsia"/>
          <w:sz w:val="32"/>
          <w:szCs w:val="32"/>
        </w:rPr>
        <w:t>，</w:t>
      </w:r>
      <w:r w:rsidR="00500CF2" w:rsidRPr="00970C03">
        <w:rPr>
          <w:rFonts w:ascii="仿宋" w:eastAsia="仿宋" w:hAnsi="仿宋" w:hint="eastAsia"/>
          <w:sz w:val="32"/>
          <w:szCs w:val="32"/>
        </w:rPr>
        <w:t xml:space="preserve"> </w:t>
      </w:r>
      <w:r w:rsidR="00AC5AC2">
        <w:rPr>
          <w:rFonts w:ascii="仿宋" w:eastAsia="仿宋" w:hAnsi="仿宋" w:hint="eastAsia"/>
          <w:sz w:val="32"/>
          <w:szCs w:val="32"/>
        </w:rPr>
        <w:t>根据</w:t>
      </w:r>
      <w:r w:rsidR="00500CF2" w:rsidRPr="00970C03">
        <w:rPr>
          <w:rFonts w:ascii="仿宋" w:eastAsia="仿宋" w:hAnsi="仿宋" w:hint="eastAsia"/>
          <w:sz w:val="32"/>
          <w:szCs w:val="32"/>
        </w:rPr>
        <w:t>A/B/C（含D）各档占比分别为10%、80%、10%的比例</w:t>
      </w:r>
      <w:r w:rsidR="00AC5AC2">
        <w:rPr>
          <w:rFonts w:ascii="仿宋" w:eastAsia="仿宋" w:hAnsi="仿宋" w:hint="eastAsia"/>
          <w:sz w:val="32"/>
          <w:szCs w:val="32"/>
        </w:rPr>
        <w:t>评定</w:t>
      </w:r>
      <w:r w:rsidR="00500CF2" w:rsidRPr="00970C03">
        <w:rPr>
          <w:rFonts w:ascii="仿宋" w:eastAsia="仿宋" w:hAnsi="仿宋" w:hint="eastAsia"/>
          <w:sz w:val="32"/>
          <w:szCs w:val="32"/>
        </w:rPr>
        <w:t>，</w:t>
      </w:r>
      <w:r w:rsidR="00612E42" w:rsidRPr="00970C03">
        <w:rPr>
          <w:rFonts w:ascii="仿宋" w:eastAsia="仿宋" w:hAnsi="仿宋" w:hint="eastAsia"/>
          <w:sz w:val="32"/>
          <w:szCs w:val="32"/>
        </w:rPr>
        <w:t>A、C</w:t>
      </w:r>
      <w:r w:rsidR="00F3050B">
        <w:rPr>
          <w:rFonts w:ascii="仿宋" w:eastAsia="仿宋" w:hAnsi="仿宋" w:hint="eastAsia"/>
          <w:sz w:val="32"/>
          <w:szCs w:val="32"/>
        </w:rPr>
        <w:t>两档差额为人均一般</w:t>
      </w:r>
      <w:r w:rsidR="00612E42" w:rsidRPr="00970C03">
        <w:rPr>
          <w:rFonts w:ascii="仿宋" w:eastAsia="仿宋" w:hAnsi="仿宋" w:hint="eastAsia"/>
          <w:sz w:val="32"/>
          <w:szCs w:val="32"/>
        </w:rPr>
        <w:t>奖励津贴的20%</w:t>
      </w:r>
      <w:r w:rsidR="0014051A" w:rsidRPr="00970C03">
        <w:rPr>
          <w:rFonts w:ascii="仿宋" w:eastAsia="仿宋" w:hAnsi="仿宋" w:hint="eastAsia"/>
          <w:sz w:val="32"/>
          <w:szCs w:val="32"/>
        </w:rPr>
        <w:t>。</w:t>
      </w:r>
    </w:p>
    <w:p w:rsidR="002C5762" w:rsidRPr="00970C03" w:rsidRDefault="00D36F4A" w:rsidP="001A6C27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2C5762" w:rsidRPr="00970C03">
        <w:rPr>
          <w:rFonts w:ascii="仿宋" w:eastAsia="仿宋" w:hAnsi="仿宋" w:hint="eastAsia"/>
          <w:sz w:val="32"/>
          <w:szCs w:val="32"/>
        </w:rPr>
        <w:t>各部门成立以部门负责人为组长的</w:t>
      </w:r>
      <w:r w:rsidR="00F3050B">
        <w:rPr>
          <w:rFonts w:ascii="仿宋" w:eastAsia="仿宋" w:hAnsi="仿宋" w:hint="eastAsia"/>
          <w:sz w:val="32"/>
          <w:szCs w:val="32"/>
        </w:rPr>
        <w:t>一般</w:t>
      </w:r>
      <w:r w:rsidR="002C5762" w:rsidRPr="00970C03">
        <w:rPr>
          <w:rFonts w:ascii="仿宋" w:eastAsia="仿宋" w:hAnsi="仿宋" w:hint="eastAsia"/>
          <w:sz w:val="32"/>
          <w:szCs w:val="32"/>
        </w:rPr>
        <w:t>奖励津贴评</w:t>
      </w:r>
      <w:r w:rsidR="00807A72">
        <w:rPr>
          <w:rFonts w:ascii="仿宋" w:eastAsia="仿宋" w:hAnsi="仿宋" w:hint="eastAsia"/>
          <w:sz w:val="32"/>
          <w:szCs w:val="32"/>
        </w:rPr>
        <w:t>定</w:t>
      </w:r>
      <w:r w:rsidR="002C5762" w:rsidRPr="00970C03">
        <w:rPr>
          <w:rFonts w:ascii="仿宋" w:eastAsia="仿宋" w:hAnsi="仿宋" w:hint="eastAsia"/>
          <w:sz w:val="32"/>
          <w:szCs w:val="32"/>
        </w:rPr>
        <w:t>工作小组，成员由副主任、教师代表3-5人组成</w:t>
      </w:r>
      <w:r w:rsidR="00F3050B">
        <w:rPr>
          <w:rFonts w:ascii="仿宋" w:eastAsia="仿宋" w:hAnsi="仿宋" w:hint="eastAsia"/>
          <w:sz w:val="32"/>
          <w:szCs w:val="32"/>
        </w:rPr>
        <w:t>，具体负责各部门一般</w:t>
      </w:r>
      <w:r w:rsidR="001636ED" w:rsidRPr="00970C03">
        <w:rPr>
          <w:rFonts w:ascii="仿宋" w:eastAsia="仿宋" w:hAnsi="仿宋" w:hint="eastAsia"/>
          <w:sz w:val="32"/>
          <w:szCs w:val="32"/>
        </w:rPr>
        <w:t>奖励津贴的评定工作</w:t>
      </w:r>
      <w:r w:rsidR="002C5762" w:rsidRPr="00970C03">
        <w:rPr>
          <w:rFonts w:ascii="仿宋" w:eastAsia="仿宋" w:hAnsi="仿宋" w:hint="eastAsia"/>
          <w:sz w:val="32"/>
          <w:szCs w:val="32"/>
        </w:rPr>
        <w:t>。</w:t>
      </w:r>
    </w:p>
    <w:p w:rsidR="001636ED" w:rsidRPr="00970C03" w:rsidRDefault="002C5762" w:rsidP="001A6C27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3.</w:t>
      </w:r>
      <w:r w:rsidR="001636ED" w:rsidRPr="00970C03">
        <w:rPr>
          <w:rFonts w:ascii="仿宋" w:eastAsia="仿宋" w:hAnsi="仿宋" w:hint="eastAsia"/>
          <w:sz w:val="32"/>
          <w:szCs w:val="32"/>
        </w:rPr>
        <w:t>教师系列A档</w:t>
      </w:r>
      <w:r w:rsidRPr="00970C03">
        <w:rPr>
          <w:rFonts w:ascii="仿宋" w:eastAsia="仿宋" w:hAnsi="仿宋" w:hint="eastAsia"/>
          <w:sz w:val="32"/>
          <w:szCs w:val="32"/>
        </w:rPr>
        <w:t>评</w:t>
      </w:r>
      <w:r w:rsidR="009312AF">
        <w:rPr>
          <w:rFonts w:ascii="仿宋" w:eastAsia="仿宋" w:hAnsi="仿宋" w:hint="eastAsia"/>
          <w:sz w:val="32"/>
          <w:szCs w:val="32"/>
        </w:rPr>
        <w:t>定</w:t>
      </w:r>
      <w:r w:rsidRPr="00970C03">
        <w:rPr>
          <w:rFonts w:ascii="仿宋" w:eastAsia="仿宋" w:hAnsi="仿宋" w:hint="eastAsia"/>
          <w:sz w:val="32"/>
          <w:szCs w:val="32"/>
        </w:rPr>
        <w:t>办法：</w:t>
      </w:r>
      <w:r w:rsidR="00105C00" w:rsidRPr="00970C03">
        <w:rPr>
          <w:rFonts w:ascii="仿宋" w:eastAsia="仿宋" w:hAnsi="仿宋" w:hint="eastAsia"/>
          <w:sz w:val="32"/>
          <w:szCs w:val="32"/>
        </w:rPr>
        <w:t>教师按照教学工作量</w:t>
      </w:r>
      <w:r w:rsidR="00540189" w:rsidRPr="00970C03">
        <w:rPr>
          <w:rFonts w:ascii="仿宋" w:eastAsia="仿宋" w:hAnsi="仿宋" w:hint="eastAsia"/>
          <w:sz w:val="32"/>
          <w:szCs w:val="32"/>
        </w:rPr>
        <w:t>（</w:t>
      </w:r>
      <w:r w:rsidR="005A569E" w:rsidRPr="00970C03">
        <w:rPr>
          <w:rFonts w:ascii="仿宋" w:eastAsia="仿宋" w:hAnsi="仿宋" w:hint="eastAsia"/>
          <w:sz w:val="32"/>
          <w:szCs w:val="32"/>
        </w:rPr>
        <w:t>本科</w:t>
      </w:r>
      <w:r w:rsidR="00540189" w:rsidRPr="00970C03">
        <w:rPr>
          <w:rFonts w:ascii="仿宋" w:eastAsia="仿宋" w:hAnsi="仿宋" w:hint="eastAsia"/>
          <w:sz w:val="32"/>
          <w:szCs w:val="32"/>
        </w:rPr>
        <w:t>生理论课*1+本科生实验（实习）课*0.5+</w:t>
      </w:r>
      <w:r w:rsidR="005A569E" w:rsidRPr="00970C03">
        <w:rPr>
          <w:rFonts w:ascii="仿宋" w:eastAsia="仿宋" w:hAnsi="仿宋" w:hint="eastAsia"/>
          <w:sz w:val="32"/>
          <w:szCs w:val="32"/>
        </w:rPr>
        <w:t>研究生</w:t>
      </w:r>
      <w:r w:rsidR="00540189" w:rsidRPr="00970C03">
        <w:rPr>
          <w:rFonts w:ascii="仿宋" w:eastAsia="仿宋" w:hAnsi="仿宋" w:hint="eastAsia"/>
          <w:sz w:val="32"/>
          <w:szCs w:val="32"/>
        </w:rPr>
        <w:t>理论课*1+研究生实验*0.5</w:t>
      </w:r>
      <w:r w:rsidR="005A569E" w:rsidRPr="00970C03">
        <w:rPr>
          <w:rFonts w:ascii="仿宋" w:eastAsia="仿宋" w:hAnsi="仿宋" w:hint="eastAsia"/>
          <w:sz w:val="32"/>
          <w:szCs w:val="32"/>
        </w:rPr>
        <w:t>，以计划学时为准）</w:t>
      </w:r>
      <w:r w:rsidR="00105C00" w:rsidRPr="00970C03">
        <w:rPr>
          <w:rFonts w:ascii="仿宋" w:eastAsia="仿宋" w:hAnsi="仿宋" w:hint="eastAsia"/>
          <w:sz w:val="32"/>
          <w:szCs w:val="32"/>
        </w:rPr>
        <w:t>多少排序，进入前30%</w:t>
      </w:r>
      <w:r w:rsidR="00AB74B9" w:rsidRPr="00970C03">
        <w:rPr>
          <w:rFonts w:ascii="仿宋" w:eastAsia="仿宋" w:hAnsi="仿宋" w:hint="eastAsia"/>
          <w:sz w:val="32"/>
          <w:szCs w:val="32"/>
        </w:rPr>
        <w:t>者，</w:t>
      </w:r>
      <w:r w:rsidR="00105C00" w:rsidRPr="00970C03">
        <w:rPr>
          <w:rFonts w:ascii="仿宋" w:eastAsia="仿宋" w:hAnsi="仿宋" w:hint="eastAsia"/>
          <w:sz w:val="32"/>
          <w:szCs w:val="32"/>
        </w:rPr>
        <w:t>结合个人述职（主要汇报教学</w:t>
      </w:r>
      <w:r w:rsidRPr="00970C03">
        <w:rPr>
          <w:rFonts w:ascii="仿宋" w:eastAsia="仿宋" w:hAnsi="仿宋" w:hint="eastAsia"/>
          <w:sz w:val="32"/>
          <w:szCs w:val="32"/>
        </w:rPr>
        <w:t>、</w:t>
      </w:r>
      <w:r w:rsidR="00105C00" w:rsidRPr="00970C03">
        <w:rPr>
          <w:rFonts w:ascii="仿宋" w:eastAsia="仿宋" w:hAnsi="仿宋" w:hint="eastAsia"/>
          <w:sz w:val="32"/>
          <w:szCs w:val="32"/>
        </w:rPr>
        <w:t>科研情况）</w:t>
      </w:r>
      <w:r w:rsidR="001636ED" w:rsidRPr="00970C03">
        <w:rPr>
          <w:rFonts w:ascii="仿宋" w:eastAsia="仿宋" w:hAnsi="仿宋" w:hint="eastAsia"/>
          <w:sz w:val="32"/>
          <w:szCs w:val="32"/>
        </w:rPr>
        <w:t>评定。</w:t>
      </w:r>
    </w:p>
    <w:p w:rsidR="005B5432" w:rsidRDefault="001636ED" w:rsidP="001636ED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4. 教师系列C档评</w:t>
      </w:r>
      <w:r w:rsidR="009312AF">
        <w:rPr>
          <w:rFonts w:ascii="仿宋" w:eastAsia="仿宋" w:hAnsi="仿宋" w:hint="eastAsia"/>
          <w:sz w:val="32"/>
          <w:szCs w:val="32"/>
        </w:rPr>
        <w:t>定</w:t>
      </w:r>
      <w:r w:rsidRPr="00970C03">
        <w:rPr>
          <w:rFonts w:ascii="仿宋" w:eastAsia="仿宋" w:hAnsi="仿宋" w:hint="eastAsia"/>
          <w:sz w:val="32"/>
          <w:szCs w:val="32"/>
        </w:rPr>
        <w:t>办法：</w:t>
      </w:r>
    </w:p>
    <w:p w:rsidR="005B5432" w:rsidRDefault="00785403" w:rsidP="001636ED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1）、</w:t>
      </w:r>
      <w:r w:rsidR="001636ED" w:rsidRPr="00970C03">
        <w:rPr>
          <w:rFonts w:ascii="仿宋" w:eastAsia="仿宋" w:hAnsi="仿宋" w:hint="eastAsia"/>
          <w:sz w:val="32"/>
          <w:szCs w:val="32"/>
        </w:rPr>
        <w:t>年内有</w:t>
      </w:r>
      <w:r w:rsidR="008F0988" w:rsidRPr="00970C03">
        <w:rPr>
          <w:rFonts w:ascii="仿宋" w:eastAsia="仿宋" w:hAnsi="仿宋" w:hint="eastAsia"/>
          <w:sz w:val="32"/>
          <w:szCs w:val="32"/>
        </w:rPr>
        <w:t>工作失误</w:t>
      </w:r>
      <w:r w:rsidRPr="00970C03">
        <w:rPr>
          <w:rFonts w:ascii="仿宋" w:eastAsia="仿宋" w:hAnsi="仿宋" w:hint="eastAsia"/>
          <w:sz w:val="32"/>
          <w:szCs w:val="32"/>
        </w:rPr>
        <w:t>者</w:t>
      </w:r>
      <w:r w:rsidR="00005067">
        <w:rPr>
          <w:rFonts w:ascii="仿宋" w:eastAsia="仿宋" w:hAnsi="仿宋" w:hint="eastAsia"/>
          <w:sz w:val="32"/>
          <w:szCs w:val="32"/>
        </w:rPr>
        <w:t>（出现教学事故或师生对教学质量问题反映强烈、</w:t>
      </w:r>
      <w:r w:rsidR="004367D1">
        <w:rPr>
          <w:rFonts w:ascii="仿宋" w:eastAsia="仿宋" w:hAnsi="仿宋" w:hint="eastAsia"/>
          <w:sz w:val="32"/>
          <w:szCs w:val="32"/>
        </w:rPr>
        <w:t>经核实后属实的</w:t>
      </w:r>
      <w:r w:rsidR="008F0988" w:rsidRPr="00970C03">
        <w:rPr>
          <w:rFonts w:ascii="仿宋" w:eastAsia="仿宋" w:hAnsi="仿宋" w:hint="eastAsia"/>
          <w:sz w:val="32"/>
          <w:szCs w:val="32"/>
        </w:rPr>
        <w:t>）</w:t>
      </w:r>
      <w:r w:rsidRPr="00970C03">
        <w:rPr>
          <w:rFonts w:ascii="仿宋" w:eastAsia="仿宋" w:hAnsi="仿宋" w:hint="eastAsia"/>
          <w:sz w:val="32"/>
          <w:szCs w:val="32"/>
        </w:rPr>
        <w:t>直接评为C档</w:t>
      </w:r>
      <w:r w:rsidR="005B5432">
        <w:rPr>
          <w:rFonts w:ascii="仿宋" w:eastAsia="仿宋" w:hAnsi="仿宋" w:hint="eastAsia"/>
          <w:sz w:val="32"/>
          <w:szCs w:val="32"/>
        </w:rPr>
        <w:t>；</w:t>
      </w:r>
    </w:p>
    <w:p w:rsidR="001636ED" w:rsidRPr="00970C03" w:rsidRDefault="00785403" w:rsidP="001636ED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2）、</w:t>
      </w:r>
      <w:r w:rsidR="001636ED" w:rsidRPr="00970C03">
        <w:rPr>
          <w:rFonts w:ascii="仿宋" w:eastAsia="仿宋" w:hAnsi="仿宋" w:hint="eastAsia"/>
          <w:sz w:val="32"/>
          <w:szCs w:val="32"/>
        </w:rPr>
        <w:t>教学工作量排序在本部门后</w:t>
      </w:r>
      <w:r w:rsidRPr="00970C03">
        <w:rPr>
          <w:rFonts w:ascii="仿宋" w:eastAsia="仿宋" w:hAnsi="仿宋" w:hint="eastAsia"/>
          <w:sz w:val="32"/>
          <w:szCs w:val="32"/>
        </w:rPr>
        <w:t>2</w:t>
      </w:r>
      <w:r w:rsidR="001636ED" w:rsidRPr="00970C03">
        <w:rPr>
          <w:rFonts w:ascii="仿宋" w:eastAsia="仿宋" w:hAnsi="仿宋" w:hint="eastAsia"/>
          <w:sz w:val="32"/>
          <w:szCs w:val="32"/>
        </w:rPr>
        <w:t>0%</w:t>
      </w:r>
      <w:r w:rsidRPr="00970C03">
        <w:rPr>
          <w:rFonts w:ascii="仿宋" w:eastAsia="仿宋" w:hAnsi="仿宋" w:hint="eastAsia"/>
          <w:sz w:val="32"/>
          <w:szCs w:val="32"/>
        </w:rPr>
        <w:t>者</w:t>
      </w:r>
      <w:r w:rsidR="001636ED" w:rsidRPr="00970C03">
        <w:rPr>
          <w:rFonts w:ascii="仿宋" w:eastAsia="仿宋" w:hAnsi="仿宋" w:hint="eastAsia"/>
          <w:sz w:val="32"/>
          <w:szCs w:val="32"/>
        </w:rPr>
        <w:t>，</w:t>
      </w:r>
      <w:r w:rsidRPr="00970C03">
        <w:rPr>
          <w:rFonts w:ascii="仿宋" w:eastAsia="仿宋" w:hAnsi="仿宋" w:hint="eastAsia"/>
          <w:sz w:val="32"/>
          <w:szCs w:val="32"/>
        </w:rPr>
        <w:t>根据个人工作表现情况由部门评</w:t>
      </w:r>
      <w:r w:rsidR="00807A72">
        <w:rPr>
          <w:rFonts w:ascii="仿宋" w:eastAsia="仿宋" w:hAnsi="仿宋" w:hint="eastAsia"/>
          <w:sz w:val="32"/>
          <w:szCs w:val="32"/>
        </w:rPr>
        <w:t>定</w:t>
      </w:r>
      <w:r w:rsidRPr="00970C03">
        <w:rPr>
          <w:rFonts w:ascii="仿宋" w:eastAsia="仿宋" w:hAnsi="仿宋" w:hint="eastAsia"/>
          <w:sz w:val="32"/>
          <w:szCs w:val="32"/>
        </w:rPr>
        <w:t>工作小组研究确定。</w:t>
      </w:r>
      <w:r w:rsidRPr="00970C03">
        <w:rPr>
          <w:rFonts w:ascii="仿宋" w:eastAsia="仿宋" w:hAnsi="仿宋"/>
          <w:sz w:val="32"/>
          <w:szCs w:val="32"/>
        </w:rPr>
        <w:t xml:space="preserve"> </w:t>
      </w:r>
    </w:p>
    <w:p w:rsidR="00A87684" w:rsidRPr="00970C03" w:rsidRDefault="004E1C1B" w:rsidP="001636ED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5.</w:t>
      </w:r>
      <w:r w:rsidR="00A87684" w:rsidRPr="00970C03">
        <w:rPr>
          <w:rFonts w:ascii="仿宋" w:eastAsia="仿宋" w:hAnsi="仿宋" w:hint="eastAsia"/>
          <w:sz w:val="32"/>
          <w:szCs w:val="32"/>
        </w:rPr>
        <w:t>教师系列B档评</w:t>
      </w:r>
      <w:r w:rsidR="001D08F2">
        <w:rPr>
          <w:rFonts w:ascii="仿宋" w:eastAsia="仿宋" w:hAnsi="仿宋" w:hint="eastAsia"/>
          <w:sz w:val="32"/>
          <w:szCs w:val="32"/>
        </w:rPr>
        <w:t>定</w:t>
      </w:r>
      <w:r w:rsidR="00A87684" w:rsidRPr="00970C03">
        <w:rPr>
          <w:rFonts w:ascii="仿宋" w:eastAsia="仿宋" w:hAnsi="仿宋" w:hint="eastAsia"/>
          <w:sz w:val="32"/>
          <w:szCs w:val="32"/>
        </w:rPr>
        <w:t>办法：除A、C两档外的其他人员均为B档。</w:t>
      </w:r>
    </w:p>
    <w:p w:rsidR="001636ED" w:rsidRPr="00970C03" w:rsidRDefault="004E1C1B" w:rsidP="001A6C27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6.</w:t>
      </w:r>
      <w:r w:rsidR="00A87684" w:rsidRPr="00970C03">
        <w:rPr>
          <w:rFonts w:ascii="仿宋" w:eastAsia="仿宋" w:hAnsi="仿宋" w:hint="eastAsia"/>
          <w:sz w:val="32"/>
          <w:szCs w:val="32"/>
        </w:rPr>
        <w:t>实验人员按照年度内实验教学开展情况、工作任务完成情况、实验室建设、仪器管理等方面进行述职，由部门评</w:t>
      </w:r>
      <w:r w:rsidR="00807A72">
        <w:rPr>
          <w:rFonts w:ascii="仿宋" w:eastAsia="仿宋" w:hAnsi="仿宋" w:hint="eastAsia"/>
          <w:sz w:val="32"/>
          <w:szCs w:val="32"/>
        </w:rPr>
        <w:t>定</w:t>
      </w:r>
      <w:r w:rsidR="00A87684" w:rsidRPr="00970C03">
        <w:rPr>
          <w:rFonts w:ascii="仿宋" w:eastAsia="仿宋" w:hAnsi="仿宋" w:hint="eastAsia"/>
          <w:sz w:val="32"/>
          <w:szCs w:val="32"/>
        </w:rPr>
        <w:t>工作小组评定档次；</w:t>
      </w:r>
    </w:p>
    <w:p w:rsidR="004C7751" w:rsidRPr="00970C03" w:rsidRDefault="00A87684" w:rsidP="00A87684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7.</w:t>
      </w:r>
      <w:r w:rsidR="00105C00" w:rsidRPr="00970C03">
        <w:rPr>
          <w:rFonts w:ascii="仿宋" w:eastAsia="仿宋" w:hAnsi="仿宋" w:hint="eastAsia"/>
          <w:sz w:val="32"/>
          <w:szCs w:val="32"/>
        </w:rPr>
        <w:t>管理人员</w:t>
      </w:r>
      <w:r w:rsidR="00AE0E33" w:rsidRPr="00970C03">
        <w:rPr>
          <w:rFonts w:ascii="仿宋" w:eastAsia="仿宋" w:hAnsi="仿宋" w:hint="eastAsia"/>
          <w:sz w:val="32"/>
          <w:szCs w:val="32"/>
        </w:rPr>
        <w:t>依据</w:t>
      </w:r>
      <w:r w:rsidR="00105C00" w:rsidRPr="00970C03">
        <w:rPr>
          <w:rFonts w:ascii="仿宋" w:eastAsia="仿宋" w:hAnsi="仿宋" w:hint="eastAsia"/>
          <w:sz w:val="32"/>
          <w:szCs w:val="32"/>
        </w:rPr>
        <w:t>岗位职责</w:t>
      </w:r>
      <w:r w:rsidR="00AE0E33" w:rsidRPr="00970C03">
        <w:rPr>
          <w:rFonts w:ascii="仿宋" w:eastAsia="仿宋" w:hAnsi="仿宋" w:hint="eastAsia"/>
          <w:sz w:val="32"/>
          <w:szCs w:val="32"/>
        </w:rPr>
        <w:t>，从德、能、勤、绩等方面进行述职，</w:t>
      </w:r>
      <w:r w:rsidRPr="00970C03">
        <w:rPr>
          <w:rFonts w:ascii="仿宋" w:eastAsia="仿宋" w:hAnsi="仿宋" w:hint="eastAsia"/>
          <w:sz w:val="32"/>
          <w:szCs w:val="32"/>
        </w:rPr>
        <w:t>由部门评</w:t>
      </w:r>
      <w:r w:rsidR="00807A72">
        <w:rPr>
          <w:rFonts w:ascii="仿宋" w:eastAsia="仿宋" w:hAnsi="仿宋" w:hint="eastAsia"/>
          <w:sz w:val="32"/>
          <w:szCs w:val="32"/>
        </w:rPr>
        <w:t>定</w:t>
      </w:r>
      <w:r w:rsidRPr="00970C03">
        <w:rPr>
          <w:rFonts w:ascii="仿宋" w:eastAsia="仿宋" w:hAnsi="仿宋" w:hint="eastAsia"/>
          <w:sz w:val="32"/>
          <w:szCs w:val="32"/>
        </w:rPr>
        <w:t>工作小组评定档次；</w:t>
      </w:r>
    </w:p>
    <w:p w:rsidR="00D22444" w:rsidRPr="00970C03" w:rsidRDefault="00A87684" w:rsidP="00D22444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8</w:t>
      </w:r>
      <w:r w:rsidR="00FF46E2" w:rsidRPr="00970C03">
        <w:rPr>
          <w:rFonts w:ascii="仿宋" w:eastAsia="仿宋" w:hAnsi="仿宋" w:hint="eastAsia"/>
          <w:sz w:val="32"/>
          <w:szCs w:val="32"/>
        </w:rPr>
        <w:t>.</w:t>
      </w:r>
      <w:r w:rsidR="001E7F7E" w:rsidRPr="00970C03">
        <w:rPr>
          <w:rFonts w:ascii="仿宋" w:eastAsia="仿宋" w:hAnsi="仿宋" w:hint="eastAsia"/>
          <w:sz w:val="32"/>
          <w:szCs w:val="32"/>
        </w:rPr>
        <w:t>其他说明：</w:t>
      </w:r>
    </w:p>
    <w:p w:rsidR="00D22444" w:rsidRPr="00970C03" w:rsidRDefault="001E7F7E" w:rsidP="00D22444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1)</w:t>
      </w:r>
      <w:r w:rsidR="00D22444" w:rsidRPr="00970C03">
        <w:rPr>
          <w:rFonts w:ascii="仿宋" w:eastAsia="仿宋" w:hAnsi="仿宋" w:hint="eastAsia"/>
          <w:sz w:val="32"/>
          <w:szCs w:val="32"/>
        </w:rPr>
        <w:t xml:space="preserve"> 本办法的制定旨在激励广大教师积极承担教学任务，提高教学质量；</w:t>
      </w:r>
    </w:p>
    <w:p w:rsidR="00D22444" w:rsidRPr="00970C03" w:rsidRDefault="00D22444" w:rsidP="00D22444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lastRenderedPageBreak/>
        <w:t>2)</w:t>
      </w:r>
      <w:r w:rsidR="00FF46E2" w:rsidRPr="00970C03">
        <w:rPr>
          <w:rFonts w:ascii="仿宋" w:eastAsia="仿宋" w:hAnsi="仿宋" w:hint="eastAsia"/>
          <w:sz w:val="32"/>
          <w:szCs w:val="32"/>
        </w:rPr>
        <w:t>确有重大教学事故、重大工作失误、应付工作、拒不完成学院领导、部门负责人交办的工作任务等对学院造成不良影响者，直接评为D档，除扣发本人业绩奖励津贴外，根据学校相关规定，还要扣发岗位津贴</w:t>
      </w:r>
      <w:r w:rsidR="0038453C">
        <w:rPr>
          <w:rFonts w:ascii="仿宋" w:eastAsia="仿宋" w:hAnsi="仿宋" w:hint="eastAsia"/>
          <w:sz w:val="32"/>
          <w:szCs w:val="32"/>
        </w:rPr>
        <w:t>；</w:t>
      </w:r>
    </w:p>
    <w:p w:rsidR="004C7E0A" w:rsidRPr="00970C03" w:rsidRDefault="00A02BAF" w:rsidP="00427C16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3）</w:t>
      </w:r>
      <w:r w:rsidR="004C7E0A" w:rsidRPr="00970C03">
        <w:rPr>
          <w:rFonts w:ascii="仿宋" w:eastAsia="仿宋" w:hAnsi="仿宋" w:hint="eastAsia"/>
          <w:sz w:val="32"/>
          <w:szCs w:val="32"/>
        </w:rPr>
        <w:t>双肩挑干部</w:t>
      </w:r>
      <w:r w:rsidR="009F6545" w:rsidRPr="00970C03">
        <w:rPr>
          <w:rFonts w:ascii="仿宋" w:eastAsia="仿宋" w:hAnsi="仿宋" w:hint="eastAsia"/>
          <w:sz w:val="32"/>
          <w:szCs w:val="32"/>
        </w:rPr>
        <w:t>、休产假者</w:t>
      </w:r>
      <w:r w:rsidR="004C7E0A" w:rsidRPr="00970C03">
        <w:rPr>
          <w:rFonts w:ascii="仿宋" w:eastAsia="仿宋" w:hAnsi="仿宋" w:hint="eastAsia"/>
          <w:sz w:val="32"/>
          <w:szCs w:val="32"/>
        </w:rPr>
        <w:t>减免一半工作量，教学工作量</w:t>
      </w:r>
      <w:r w:rsidR="009F6545" w:rsidRPr="00970C03">
        <w:rPr>
          <w:rFonts w:ascii="仿宋" w:eastAsia="仿宋" w:hAnsi="仿宋" w:hint="eastAsia"/>
          <w:sz w:val="32"/>
          <w:szCs w:val="32"/>
        </w:rPr>
        <w:t>排序时以实际工作量的两倍计算；国内外进修按照实际工作量参与排序</w:t>
      </w:r>
      <w:r w:rsidR="0038453C">
        <w:rPr>
          <w:rFonts w:ascii="仿宋" w:eastAsia="仿宋" w:hAnsi="仿宋" w:hint="eastAsia"/>
          <w:sz w:val="32"/>
          <w:szCs w:val="32"/>
        </w:rPr>
        <w:t>；</w:t>
      </w:r>
    </w:p>
    <w:p w:rsidR="00773AA0" w:rsidRPr="00970C03" w:rsidRDefault="00427C16" w:rsidP="00773AA0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4）</w:t>
      </w:r>
      <w:r w:rsidR="006477BB" w:rsidRPr="00970C03">
        <w:rPr>
          <w:rFonts w:ascii="仿宋" w:eastAsia="仿宋" w:hAnsi="仿宋" w:hint="eastAsia"/>
          <w:sz w:val="32"/>
          <w:szCs w:val="32"/>
        </w:rPr>
        <w:t>考虑到</w:t>
      </w:r>
      <w:r w:rsidR="00773AA0" w:rsidRPr="00970C03">
        <w:rPr>
          <w:rFonts w:ascii="仿宋" w:eastAsia="仿宋" w:hAnsi="仿宋" w:hint="eastAsia"/>
          <w:sz w:val="32"/>
          <w:szCs w:val="32"/>
        </w:rPr>
        <w:t>学科带头人</w:t>
      </w:r>
      <w:r w:rsidR="006477BB" w:rsidRPr="00970C03">
        <w:rPr>
          <w:rFonts w:ascii="仿宋" w:eastAsia="仿宋" w:hAnsi="仿宋" w:hint="eastAsia"/>
          <w:sz w:val="32"/>
          <w:szCs w:val="32"/>
        </w:rPr>
        <w:t>承担学科建设任务，不参与各部门评定，由学院决定等级</w:t>
      </w:r>
      <w:r w:rsidR="0038453C">
        <w:rPr>
          <w:rFonts w:ascii="仿宋" w:eastAsia="仿宋" w:hAnsi="仿宋" w:hint="eastAsia"/>
          <w:sz w:val="32"/>
          <w:szCs w:val="32"/>
        </w:rPr>
        <w:t>；</w:t>
      </w:r>
    </w:p>
    <w:p w:rsidR="00FF46E2" w:rsidRPr="00970C03" w:rsidRDefault="00773AA0" w:rsidP="00773AA0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5）</w:t>
      </w:r>
      <w:r w:rsidR="001E7F7E" w:rsidRPr="00970C03">
        <w:rPr>
          <w:rFonts w:ascii="仿宋" w:eastAsia="仿宋" w:hAnsi="仿宋" w:hint="eastAsia"/>
          <w:sz w:val="32"/>
          <w:szCs w:val="32"/>
        </w:rPr>
        <w:t>已获得学校其他教学、科研、管理奖励的事项，不再列入本评</w:t>
      </w:r>
      <w:r w:rsidR="00D846FB">
        <w:rPr>
          <w:rFonts w:ascii="仿宋" w:eastAsia="仿宋" w:hAnsi="仿宋" w:hint="eastAsia"/>
          <w:sz w:val="32"/>
          <w:szCs w:val="32"/>
        </w:rPr>
        <w:t>定</w:t>
      </w:r>
      <w:r w:rsidR="001E7F7E" w:rsidRPr="00970C03">
        <w:rPr>
          <w:rFonts w:ascii="仿宋" w:eastAsia="仿宋" w:hAnsi="仿宋" w:hint="eastAsia"/>
          <w:sz w:val="32"/>
          <w:szCs w:val="32"/>
        </w:rPr>
        <w:t>内容</w:t>
      </w:r>
      <w:r w:rsidR="00B33E0E" w:rsidRPr="00970C03">
        <w:rPr>
          <w:rFonts w:ascii="仿宋" w:eastAsia="仿宋" w:hAnsi="仿宋" w:hint="eastAsia"/>
          <w:sz w:val="32"/>
          <w:szCs w:val="32"/>
        </w:rPr>
        <w:t>；</w:t>
      </w:r>
    </w:p>
    <w:p w:rsidR="00E60A9B" w:rsidRPr="00970C03" w:rsidRDefault="00B33E0E" w:rsidP="00E33AC1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6)</w:t>
      </w:r>
      <w:r w:rsidR="003B4B48" w:rsidRPr="00970C03">
        <w:rPr>
          <w:rFonts w:ascii="仿宋" w:eastAsia="仿宋" w:hAnsi="仿宋" w:hint="eastAsia"/>
          <w:sz w:val="32"/>
          <w:szCs w:val="32"/>
        </w:rPr>
        <w:t xml:space="preserve"> 对在教学科研、管理服务中取得特别突出成绩者（学校未给予奖励的）</w:t>
      </w:r>
      <w:r w:rsidR="00B5758D" w:rsidRPr="00970C03">
        <w:rPr>
          <w:rFonts w:ascii="仿宋" w:eastAsia="仿宋" w:hAnsi="仿宋" w:hint="eastAsia"/>
          <w:sz w:val="32"/>
          <w:szCs w:val="32"/>
        </w:rPr>
        <w:t>，学院根据情况直接评</w:t>
      </w:r>
      <w:r w:rsidR="003B4B48" w:rsidRPr="00970C03">
        <w:rPr>
          <w:rFonts w:ascii="仿宋" w:eastAsia="仿宋" w:hAnsi="仿宋" w:hint="eastAsia"/>
          <w:sz w:val="32"/>
          <w:szCs w:val="32"/>
        </w:rPr>
        <w:t>为A</w:t>
      </w:r>
      <w:r w:rsidR="00B5758D" w:rsidRPr="00970C03">
        <w:rPr>
          <w:rFonts w:ascii="仿宋" w:eastAsia="仿宋" w:hAnsi="仿宋" w:hint="eastAsia"/>
          <w:sz w:val="32"/>
          <w:szCs w:val="32"/>
        </w:rPr>
        <w:t>档</w:t>
      </w:r>
      <w:r w:rsidR="0038453C">
        <w:rPr>
          <w:rFonts w:ascii="仿宋" w:eastAsia="仿宋" w:hAnsi="仿宋" w:hint="eastAsia"/>
          <w:sz w:val="32"/>
          <w:szCs w:val="32"/>
        </w:rPr>
        <w:t>；</w:t>
      </w:r>
      <w:r w:rsidR="003B4B48" w:rsidRPr="00970C03">
        <w:rPr>
          <w:rFonts w:ascii="仿宋" w:eastAsia="仿宋" w:hAnsi="仿宋" w:hint="eastAsia"/>
          <w:sz w:val="32"/>
          <w:szCs w:val="32"/>
        </w:rPr>
        <w:t xml:space="preserve"> </w:t>
      </w:r>
    </w:p>
    <w:p w:rsidR="00E60A9B" w:rsidRPr="00970C03" w:rsidRDefault="00E60A9B" w:rsidP="005E71F3">
      <w:pPr>
        <w:ind w:firstLine="645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 xml:space="preserve">7) </w:t>
      </w:r>
      <w:r w:rsidR="00B33E0E" w:rsidRPr="00970C03">
        <w:rPr>
          <w:rFonts w:ascii="仿宋" w:eastAsia="仿宋" w:hAnsi="仿宋" w:hint="eastAsia"/>
          <w:sz w:val="32"/>
          <w:szCs w:val="32"/>
        </w:rPr>
        <w:t>未尽事宜由学院党政联席会议研究决定。</w:t>
      </w:r>
    </w:p>
    <w:p w:rsidR="00EE0854" w:rsidRPr="00970C03" w:rsidRDefault="00A76386" w:rsidP="00E33AC1">
      <w:pPr>
        <w:spacing w:beforeLines="50" w:before="156" w:afterLines="50" w:after="156"/>
        <w:ind w:firstLine="646"/>
        <w:rPr>
          <w:rFonts w:ascii="微软雅黑" w:eastAsia="微软雅黑" w:hAnsi="微软雅黑"/>
          <w:b/>
          <w:sz w:val="32"/>
          <w:szCs w:val="32"/>
        </w:rPr>
      </w:pPr>
      <w:r w:rsidRPr="00970C03">
        <w:rPr>
          <w:rFonts w:ascii="微软雅黑" w:eastAsia="微软雅黑" w:hAnsi="微软雅黑" w:hint="eastAsia"/>
          <w:b/>
          <w:sz w:val="32"/>
          <w:szCs w:val="32"/>
        </w:rPr>
        <w:t>三</w:t>
      </w:r>
      <w:r w:rsidR="00EE0854" w:rsidRPr="00970C03">
        <w:rPr>
          <w:rFonts w:ascii="微软雅黑" w:eastAsia="微软雅黑" w:hAnsi="微软雅黑" w:hint="eastAsia"/>
          <w:b/>
          <w:sz w:val="32"/>
          <w:szCs w:val="32"/>
        </w:rPr>
        <w:t>、本分配方案由学院教代会审议通过后方可执行。</w:t>
      </w:r>
    </w:p>
    <w:p w:rsidR="00EE0854" w:rsidRPr="00970C03" w:rsidRDefault="00EE0854" w:rsidP="008561C5">
      <w:pPr>
        <w:ind w:firstLine="645"/>
        <w:rPr>
          <w:rFonts w:ascii="仿宋" w:eastAsia="仿宋" w:hAnsi="仿宋"/>
          <w:sz w:val="32"/>
          <w:szCs w:val="32"/>
        </w:rPr>
      </w:pPr>
    </w:p>
    <w:p w:rsidR="00E33AC1" w:rsidRPr="00970C03" w:rsidRDefault="00EE0854" w:rsidP="00EE0854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EE0854" w:rsidRPr="00970C03" w:rsidRDefault="00EE0854" w:rsidP="00EE0854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>理学院</w:t>
      </w:r>
    </w:p>
    <w:p w:rsidR="00EE0854" w:rsidRPr="00970C03" w:rsidRDefault="00EE0854" w:rsidP="00EE0854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970C03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970C03">
        <w:rPr>
          <w:rFonts w:ascii="仿宋" w:eastAsia="仿宋" w:hAnsi="仿宋"/>
          <w:sz w:val="32"/>
          <w:szCs w:val="32"/>
        </w:rPr>
        <w:t>2018年1月</w:t>
      </w:r>
      <w:r w:rsidR="00EB6F9E" w:rsidRPr="00970C03">
        <w:rPr>
          <w:rFonts w:ascii="仿宋" w:eastAsia="仿宋" w:hAnsi="仿宋" w:hint="eastAsia"/>
          <w:sz w:val="32"/>
          <w:szCs w:val="32"/>
        </w:rPr>
        <w:t>1</w:t>
      </w:r>
      <w:r w:rsidR="008C3B11">
        <w:rPr>
          <w:rFonts w:ascii="仿宋" w:eastAsia="仿宋" w:hAnsi="仿宋" w:hint="eastAsia"/>
          <w:sz w:val="32"/>
          <w:szCs w:val="32"/>
        </w:rPr>
        <w:t>6</w:t>
      </w:r>
      <w:r w:rsidRPr="00970C03">
        <w:rPr>
          <w:rFonts w:ascii="仿宋" w:eastAsia="仿宋" w:hAnsi="仿宋"/>
          <w:sz w:val="32"/>
          <w:szCs w:val="32"/>
        </w:rPr>
        <w:t>日</w:t>
      </w:r>
    </w:p>
    <w:sectPr w:rsidR="00EE0854" w:rsidRPr="00970C0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45" w:rsidRDefault="00844E45">
      <w:r>
        <w:separator/>
      </w:r>
    </w:p>
  </w:endnote>
  <w:endnote w:type="continuationSeparator" w:id="0">
    <w:p w:rsidR="00844E45" w:rsidRDefault="0084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04699"/>
      <w:docPartObj>
        <w:docPartGallery w:val="Page Numbers (Bottom of Page)"/>
        <w:docPartUnique/>
      </w:docPartObj>
    </w:sdtPr>
    <w:sdtEndPr/>
    <w:sdtContent>
      <w:p w:rsidR="00F452BC" w:rsidRDefault="00F452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19" w:rsidRPr="00EC5819">
          <w:rPr>
            <w:noProof/>
            <w:lang w:val="zh-CN"/>
          </w:rPr>
          <w:t>1</w:t>
        </w:r>
        <w:r>
          <w:fldChar w:fldCharType="end"/>
        </w:r>
      </w:p>
    </w:sdtContent>
  </w:sdt>
  <w:p w:rsidR="00F452BC" w:rsidRDefault="00F452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45" w:rsidRDefault="00844E45">
      <w:r>
        <w:separator/>
      </w:r>
    </w:p>
  </w:footnote>
  <w:footnote w:type="continuationSeparator" w:id="0">
    <w:p w:rsidR="00844E45" w:rsidRDefault="0084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E2" w:rsidRDefault="00FF46E2" w:rsidP="00AB74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179"/>
    <w:multiLevelType w:val="hybridMultilevel"/>
    <w:tmpl w:val="5A247B32"/>
    <w:lvl w:ilvl="0" w:tplc="A0229EDE">
      <w:start w:val="1"/>
      <w:numFmt w:val="decimal"/>
      <w:lvlText w:val="%1）"/>
      <w:lvlJc w:val="left"/>
      <w:pPr>
        <w:ind w:left="1725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1">
    <w:nsid w:val="068B3B46"/>
    <w:multiLevelType w:val="hybridMultilevel"/>
    <w:tmpl w:val="058ABFFA"/>
    <w:lvl w:ilvl="0" w:tplc="085E7C1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0B223E30"/>
    <w:multiLevelType w:val="hybridMultilevel"/>
    <w:tmpl w:val="0C5C789A"/>
    <w:lvl w:ilvl="0" w:tplc="373E99B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B7115A7"/>
    <w:multiLevelType w:val="hybridMultilevel"/>
    <w:tmpl w:val="85FC790A"/>
    <w:lvl w:ilvl="0" w:tplc="03A898FE">
      <w:start w:val="1"/>
      <w:numFmt w:val="decimal"/>
      <w:lvlText w:val="%1）"/>
      <w:lvlJc w:val="left"/>
      <w:pPr>
        <w:ind w:left="1725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4">
    <w:nsid w:val="3C8864E3"/>
    <w:multiLevelType w:val="hybridMultilevel"/>
    <w:tmpl w:val="6082E646"/>
    <w:lvl w:ilvl="0" w:tplc="BFEEB410">
      <w:start w:val="2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5157C29"/>
    <w:multiLevelType w:val="hybridMultilevel"/>
    <w:tmpl w:val="03563E68"/>
    <w:lvl w:ilvl="0" w:tplc="88E065E2">
      <w:start w:val="1"/>
      <w:numFmt w:val="decimal"/>
      <w:lvlText w:val="%1）"/>
      <w:lvlJc w:val="left"/>
      <w:pPr>
        <w:ind w:left="1725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6">
    <w:nsid w:val="5F644599"/>
    <w:multiLevelType w:val="hybridMultilevel"/>
    <w:tmpl w:val="6AA6CBE8"/>
    <w:lvl w:ilvl="0" w:tplc="E2E0591E">
      <w:start w:val="3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2ED7737"/>
    <w:multiLevelType w:val="hybridMultilevel"/>
    <w:tmpl w:val="DE9A4E34"/>
    <w:lvl w:ilvl="0" w:tplc="58ECA83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73D5384"/>
    <w:multiLevelType w:val="hybridMultilevel"/>
    <w:tmpl w:val="293E9DE6"/>
    <w:lvl w:ilvl="0" w:tplc="00529B9E">
      <w:start w:val="1"/>
      <w:numFmt w:val="decimal"/>
      <w:lvlText w:val="%1）"/>
      <w:lvlJc w:val="left"/>
      <w:pPr>
        <w:ind w:left="1725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66"/>
    <w:rsid w:val="000000AF"/>
    <w:rsid w:val="00005067"/>
    <w:rsid w:val="0001104D"/>
    <w:rsid w:val="00012EF2"/>
    <w:rsid w:val="00017D1E"/>
    <w:rsid w:val="0002239B"/>
    <w:rsid w:val="0002256A"/>
    <w:rsid w:val="000333FE"/>
    <w:rsid w:val="00037102"/>
    <w:rsid w:val="00037CEB"/>
    <w:rsid w:val="00040565"/>
    <w:rsid w:val="00050D03"/>
    <w:rsid w:val="000529F2"/>
    <w:rsid w:val="00061EB4"/>
    <w:rsid w:val="00077BE9"/>
    <w:rsid w:val="000842AB"/>
    <w:rsid w:val="00085BF9"/>
    <w:rsid w:val="00090BDE"/>
    <w:rsid w:val="000913E0"/>
    <w:rsid w:val="000947AD"/>
    <w:rsid w:val="000B72B7"/>
    <w:rsid w:val="000C076E"/>
    <w:rsid w:val="000E1129"/>
    <w:rsid w:val="000E6D02"/>
    <w:rsid w:val="000F776E"/>
    <w:rsid w:val="00102CEE"/>
    <w:rsid w:val="00104F8A"/>
    <w:rsid w:val="00105C00"/>
    <w:rsid w:val="00110916"/>
    <w:rsid w:val="00110B46"/>
    <w:rsid w:val="001132DC"/>
    <w:rsid w:val="0012209B"/>
    <w:rsid w:val="0012443A"/>
    <w:rsid w:val="001250EC"/>
    <w:rsid w:val="00131B7B"/>
    <w:rsid w:val="00133486"/>
    <w:rsid w:val="0014051A"/>
    <w:rsid w:val="00144B8F"/>
    <w:rsid w:val="00147193"/>
    <w:rsid w:val="0014735E"/>
    <w:rsid w:val="001636ED"/>
    <w:rsid w:val="001639D7"/>
    <w:rsid w:val="001750F8"/>
    <w:rsid w:val="00177664"/>
    <w:rsid w:val="00180831"/>
    <w:rsid w:val="00182684"/>
    <w:rsid w:val="00182DEA"/>
    <w:rsid w:val="0018697D"/>
    <w:rsid w:val="001A6C27"/>
    <w:rsid w:val="001A7D8C"/>
    <w:rsid w:val="001B01A1"/>
    <w:rsid w:val="001B04BD"/>
    <w:rsid w:val="001B1B07"/>
    <w:rsid w:val="001B4149"/>
    <w:rsid w:val="001D08F2"/>
    <w:rsid w:val="001D48ED"/>
    <w:rsid w:val="001D4B0E"/>
    <w:rsid w:val="001E7F7E"/>
    <w:rsid w:val="001F410A"/>
    <w:rsid w:val="00201AFC"/>
    <w:rsid w:val="00213F96"/>
    <w:rsid w:val="00217BE5"/>
    <w:rsid w:val="002308F9"/>
    <w:rsid w:val="0024192D"/>
    <w:rsid w:val="0024555E"/>
    <w:rsid w:val="00250354"/>
    <w:rsid w:val="00260DDC"/>
    <w:rsid w:val="00263D22"/>
    <w:rsid w:val="00270359"/>
    <w:rsid w:val="00270916"/>
    <w:rsid w:val="00282040"/>
    <w:rsid w:val="00292956"/>
    <w:rsid w:val="002B0D3C"/>
    <w:rsid w:val="002C3C6C"/>
    <w:rsid w:val="002C5762"/>
    <w:rsid w:val="002D10E8"/>
    <w:rsid w:val="002D208A"/>
    <w:rsid w:val="002D4A24"/>
    <w:rsid w:val="002D649E"/>
    <w:rsid w:val="002E7CA7"/>
    <w:rsid w:val="002F3336"/>
    <w:rsid w:val="002F55B8"/>
    <w:rsid w:val="00302320"/>
    <w:rsid w:val="00312564"/>
    <w:rsid w:val="00312A2E"/>
    <w:rsid w:val="00315EE0"/>
    <w:rsid w:val="00317C4F"/>
    <w:rsid w:val="00335723"/>
    <w:rsid w:val="003413DB"/>
    <w:rsid w:val="00353429"/>
    <w:rsid w:val="00362ABE"/>
    <w:rsid w:val="00376CDB"/>
    <w:rsid w:val="00377A7B"/>
    <w:rsid w:val="0038453C"/>
    <w:rsid w:val="00385F4F"/>
    <w:rsid w:val="00392EAC"/>
    <w:rsid w:val="003A38ED"/>
    <w:rsid w:val="003A5E32"/>
    <w:rsid w:val="003B4B48"/>
    <w:rsid w:val="003C1986"/>
    <w:rsid w:val="003C530B"/>
    <w:rsid w:val="003C70D6"/>
    <w:rsid w:val="003D10DD"/>
    <w:rsid w:val="003D5D24"/>
    <w:rsid w:val="003D7133"/>
    <w:rsid w:val="00402DC2"/>
    <w:rsid w:val="004054DC"/>
    <w:rsid w:val="00421C81"/>
    <w:rsid w:val="004235EA"/>
    <w:rsid w:val="004262AF"/>
    <w:rsid w:val="00427C16"/>
    <w:rsid w:val="00432E8F"/>
    <w:rsid w:val="00433873"/>
    <w:rsid w:val="004367D1"/>
    <w:rsid w:val="00446BA8"/>
    <w:rsid w:val="004476C7"/>
    <w:rsid w:val="00451B59"/>
    <w:rsid w:val="0045795F"/>
    <w:rsid w:val="00464491"/>
    <w:rsid w:val="00465A92"/>
    <w:rsid w:val="00465FED"/>
    <w:rsid w:val="00466E4D"/>
    <w:rsid w:val="004753A5"/>
    <w:rsid w:val="00476F0C"/>
    <w:rsid w:val="004840F2"/>
    <w:rsid w:val="004A4764"/>
    <w:rsid w:val="004B237F"/>
    <w:rsid w:val="004C40B3"/>
    <w:rsid w:val="004C504D"/>
    <w:rsid w:val="004C7751"/>
    <w:rsid w:val="004C7E0A"/>
    <w:rsid w:val="004D00E6"/>
    <w:rsid w:val="004D11C5"/>
    <w:rsid w:val="004D36D5"/>
    <w:rsid w:val="004E1810"/>
    <w:rsid w:val="004E192B"/>
    <w:rsid w:val="004E1C1B"/>
    <w:rsid w:val="004F1018"/>
    <w:rsid w:val="004F3EF4"/>
    <w:rsid w:val="004F5B3E"/>
    <w:rsid w:val="004F710B"/>
    <w:rsid w:val="004F7BCD"/>
    <w:rsid w:val="00500CF2"/>
    <w:rsid w:val="0052714C"/>
    <w:rsid w:val="00537537"/>
    <w:rsid w:val="00540189"/>
    <w:rsid w:val="005556FA"/>
    <w:rsid w:val="00567570"/>
    <w:rsid w:val="00581BEC"/>
    <w:rsid w:val="005846D3"/>
    <w:rsid w:val="005A1B77"/>
    <w:rsid w:val="005A2618"/>
    <w:rsid w:val="005A569E"/>
    <w:rsid w:val="005A621F"/>
    <w:rsid w:val="005A7770"/>
    <w:rsid w:val="005B0F80"/>
    <w:rsid w:val="005B499B"/>
    <w:rsid w:val="005B5432"/>
    <w:rsid w:val="005C57F9"/>
    <w:rsid w:val="005C73C0"/>
    <w:rsid w:val="005D2620"/>
    <w:rsid w:val="005E49CB"/>
    <w:rsid w:val="005E71F3"/>
    <w:rsid w:val="005F70D0"/>
    <w:rsid w:val="006001CB"/>
    <w:rsid w:val="00602ADA"/>
    <w:rsid w:val="00602E70"/>
    <w:rsid w:val="00603AB9"/>
    <w:rsid w:val="00612E42"/>
    <w:rsid w:val="006139EB"/>
    <w:rsid w:val="00617A8E"/>
    <w:rsid w:val="0062372B"/>
    <w:rsid w:val="0063165B"/>
    <w:rsid w:val="00642F29"/>
    <w:rsid w:val="006477BB"/>
    <w:rsid w:val="006500EA"/>
    <w:rsid w:val="00654706"/>
    <w:rsid w:val="00657F42"/>
    <w:rsid w:val="006649FE"/>
    <w:rsid w:val="0067024D"/>
    <w:rsid w:val="00681DFD"/>
    <w:rsid w:val="00681EC0"/>
    <w:rsid w:val="00683B84"/>
    <w:rsid w:val="006917B2"/>
    <w:rsid w:val="0069265C"/>
    <w:rsid w:val="0069460C"/>
    <w:rsid w:val="00697F21"/>
    <w:rsid w:val="006A55BC"/>
    <w:rsid w:val="006B69D0"/>
    <w:rsid w:val="006B6E70"/>
    <w:rsid w:val="006C09A0"/>
    <w:rsid w:val="006D4764"/>
    <w:rsid w:val="006D5ED9"/>
    <w:rsid w:val="006E5E23"/>
    <w:rsid w:val="006E717F"/>
    <w:rsid w:val="00705C8B"/>
    <w:rsid w:val="00707427"/>
    <w:rsid w:val="00714549"/>
    <w:rsid w:val="007172D2"/>
    <w:rsid w:val="007235B4"/>
    <w:rsid w:val="00735471"/>
    <w:rsid w:val="00736123"/>
    <w:rsid w:val="00736AEA"/>
    <w:rsid w:val="00737278"/>
    <w:rsid w:val="00746D27"/>
    <w:rsid w:val="00751219"/>
    <w:rsid w:val="007535F3"/>
    <w:rsid w:val="007576E8"/>
    <w:rsid w:val="0076274F"/>
    <w:rsid w:val="00763557"/>
    <w:rsid w:val="00771872"/>
    <w:rsid w:val="00773AA0"/>
    <w:rsid w:val="0078439D"/>
    <w:rsid w:val="00785403"/>
    <w:rsid w:val="007A2D7E"/>
    <w:rsid w:val="007B0067"/>
    <w:rsid w:val="007B3191"/>
    <w:rsid w:val="007C6DAE"/>
    <w:rsid w:val="007D2682"/>
    <w:rsid w:val="007D4C66"/>
    <w:rsid w:val="007D57CB"/>
    <w:rsid w:val="007E2BD2"/>
    <w:rsid w:val="007E6E1B"/>
    <w:rsid w:val="007E7615"/>
    <w:rsid w:val="007F4808"/>
    <w:rsid w:val="007F4CB9"/>
    <w:rsid w:val="00800658"/>
    <w:rsid w:val="00807A72"/>
    <w:rsid w:val="008108E8"/>
    <w:rsid w:val="008175A9"/>
    <w:rsid w:val="00817BE6"/>
    <w:rsid w:val="00822A62"/>
    <w:rsid w:val="008255DD"/>
    <w:rsid w:val="00827791"/>
    <w:rsid w:val="00831536"/>
    <w:rsid w:val="0083166B"/>
    <w:rsid w:val="0083395D"/>
    <w:rsid w:val="00843AAE"/>
    <w:rsid w:val="00844E45"/>
    <w:rsid w:val="008450D3"/>
    <w:rsid w:val="00846CD7"/>
    <w:rsid w:val="00850714"/>
    <w:rsid w:val="008507F1"/>
    <w:rsid w:val="00852A34"/>
    <w:rsid w:val="008561C5"/>
    <w:rsid w:val="008907EB"/>
    <w:rsid w:val="008920A7"/>
    <w:rsid w:val="00892E88"/>
    <w:rsid w:val="00895C3B"/>
    <w:rsid w:val="008A08FE"/>
    <w:rsid w:val="008A09DF"/>
    <w:rsid w:val="008A726F"/>
    <w:rsid w:val="008B0D97"/>
    <w:rsid w:val="008B4FC8"/>
    <w:rsid w:val="008B60E8"/>
    <w:rsid w:val="008C3B11"/>
    <w:rsid w:val="008C6249"/>
    <w:rsid w:val="008C7348"/>
    <w:rsid w:val="008D02AF"/>
    <w:rsid w:val="008E54B9"/>
    <w:rsid w:val="008E6329"/>
    <w:rsid w:val="008F0988"/>
    <w:rsid w:val="009065FB"/>
    <w:rsid w:val="00907291"/>
    <w:rsid w:val="0091122D"/>
    <w:rsid w:val="009127AB"/>
    <w:rsid w:val="00924B6B"/>
    <w:rsid w:val="009312AF"/>
    <w:rsid w:val="00933DF0"/>
    <w:rsid w:val="00935047"/>
    <w:rsid w:val="00947B77"/>
    <w:rsid w:val="00954166"/>
    <w:rsid w:val="00955616"/>
    <w:rsid w:val="009561BC"/>
    <w:rsid w:val="00957770"/>
    <w:rsid w:val="00961FD9"/>
    <w:rsid w:val="00967752"/>
    <w:rsid w:val="00970C03"/>
    <w:rsid w:val="00980BD1"/>
    <w:rsid w:val="0099286A"/>
    <w:rsid w:val="009A2500"/>
    <w:rsid w:val="009A5967"/>
    <w:rsid w:val="009B7FA9"/>
    <w:rsid w:val="009C01DA"/>
    <w:rsid w:val="009C1B52"/>
    <w:rsid w:val="009C1DA7"/>
    <w:rsid w:val="009C7A26"/>
    <w:rsid w:val="009D4371"/>
    <w:rsid w:val="009E1AFE"/>
    <w:rsid w:val="009F6545"/>
    <w:rsid w:val="00A02BAF"/>
    <w:rsid w:val="00A03CD6"/>
    <w:rsid w:val="00A055D5"/>
    <w:rsid w:val="00A1410E"/>
    <w:rsid w:val="00A169C2"/>
    <w:rsid w:val="00A343DF"/>
    <w:rsid w:val="00A608FC"/>
    <w:rsid w:val="00A76386"/>
    <w:rsid w:val="00A8000F"/>
    <w:rsid w:val="00A816A3"/>
    <w:rsid w:val="00A8311B"/>
    <w:rsid w:val="00A86850"/>
    <w:rsid w:val="00A87684"/>
    <w:rsid w:val="00A87B0A"/>
    <w:rsid w:val="00A91263"/>
    <w:rsid w:val="00A94EBF"/>
    <w:rsid w:val="00A9613F"/>
    <w:rsid w:val="00A96849"/>
    <w:rsid w:val="00AB1A36"/>
    <w:rsid w:val="00AB28E3"/>
    <w:rsid w:val="00AB74B9"/>
    <w:rsid w:val="00AC1EC1"/>
    <w:rsid w:val="00AC5AC2"/>
    <w:rsid w:val="00AC712C"/>
    <w:rsid w:val="00AC7C20"/>
    <w:rsid w:val="00AD2656"/>
    <w:rsid w:val="00AD2A3B"/>
    <w:rsid w:val="00AD3EBF"/>
    <w:rsid w:val="00AD648D"/>
    <w:rsid w:val="00AE0E33"/>
    <w:rsid w:val="00AE2A73"/>
    <w:rsid w:val="00AE7723"/>
    <w:rsid w:val="00AE7FD1"/>
    <w:rsid w:val="00AF1B25"/>
    <w:rsid w:val="00AF2D8D"/>
    <w:rsid w:val="00AF6855"/>
    <w:rsid w:val="00B00A41"/>
    <w:rsid w:val="00B026A1"/>
    <w:rsid w:val="00B04EBC"/>
    <w:rsid w:val="00B172BA"/>
    <w:rsid w:val="00B21DEA"/>
    <w:rsid w:val="00B3073C"/>
    <w:rsid w:val="00B33E0E"/>
    <w:rsid w:val="00B41FBD"/>
    <w:rsid w:val="00B43A6A"/>
    <w:rsid w:val="00B43EB7"/>
    <w:rsid w:val="00B4550E"/>
    <w:rsid w:val="00B47984"/>
    <w:rsid w:val="00B47E5C"/>
    <w:rsid w:val="00B5542E"/>
    <w:rsid w:val="00B55C54"/>
    <w:rsid w:val="00B5758D"/>
    <w:rsid w:val="00B57AB3"/>
    <w:rsid w:val="00B601D2"/>
    <w:rsid w:val="00B6046E"/>
    <w:rsid w:val="00B66753"/>
    <w:rsid w:val="00B67FCA"/>
    <w:rsid w:val="00B72C4A"/>
    <w:rsid w:val="00B73386"/>
    <w:rsid w:val="00B73E29"/>
    <w:rsid w:val="00B944A7"/>
    <w:rsid w:val="00B9513D"/>
    <w:rsid w:val="00B960A6"/>
    <w:rsid w:val="00BA0255"/>
    <w:rsid w:val="00BB17F0"/>
    <w:rsid w:val="00BB26E6"/>
    <w:rsid w:val="00BB4E88"/>
    <w:rsid w:val="00BB7264"/>
    <w:rsid w:val="00BC540E"/>
    <w:rsid w:val="00BC72D8"/>
    <w:rsid w:val="00BE0297"/>
    <w:rsid w:val="00BE1113"/>
    <w:rsid w:val="00C009B3"/>
    <w:rsid w:val="00C32F89"/>
    <w:rsid w:val="00C35FE9"/>
    <w:rsid w:val="00C368A9"/>
    <w:rsid w:val="00C53F0F"/>
    <w:rsid w:val="00C565FC"/>
    <w:rsid w:val="00C60F15"/>
    <w:rsid w:val="00C70423"/>
    <w:rsid w:val="00C74F20"/>
    <w:rsid w:val="00C74F33"/>
    <w:rsid w:val="00C80DD3"/>
    <w:rsid w:val="00C82F4D"/>
    <w:rsid w:val="00C835DA"/>
    <w:rsid w:val="00C85DD2"/>
    <w:rsid w:val="00C86183"/>
    <w:rsid w:val="00C900EF"/>
    <w:rsid w:val="00C9046D"/>
    <w:rsid w:val="00C91566"/>
    <w:rsid w:val="00C9207C"/>
    <w:rsid w:val="00C92403"/>
    <w:rsid w:val="00C934FB"/>
    <w:rsid w:val="00C95F4A"/>
    <w:rsid w:val="00C96853"/>
    <w:rsid w:val="00CB6033"/>
    <w:rsid w:val="00CC0B5A"/>
    <w:rsid w:val="00CC5B1E"/>
    <w:rsid w:val="00CC61CE"/>
    <w:rsid w:val="00CC7A7F"/>
    <w:rsid w:val="00CD355C"/>
    <w:rsid w:val="00CD5D92"/>
    <w:rsid w:val="00CD6A84"/>
    <w:rsid w:val="00CE44D6"/>
    <w:rsid w:val="00CE46D7"/>
    <w:rsid w:val="00CF2091"/>
    <w:rsid w:val="00CF30C7"/>
    <w:rsid w:val="00CF580E"/>
    <w:rsid w:val="00D0063A"/>
    <w:rsid w:val="00D07D63"/>
    <w:rsid w:val="00D144C4"/>
    <w:rsid w:val="00D22444"/>
    <w:rsid w:val="00D22BF0"/>
    <w:rsid w:val="00D309C4"/>
    <w:rsid w:val="00D36F4A"/>
    <w:rsid w:val="00D47627"/>
    <w:rsid w:val="00D50FA4"/>
    <w:rsid w:val="00D521B7"/>
    <w:rsid w:val="00D61A09"/>
    <w:rsid w:val="00D6428E"/>
    <w:rsid w:val="00D76AA6"/>
    <w:rsid w:val="00D83153"/>
    <w:rsid w:val="00D846FB"/>
    <w:rsid w:val="00D87B37"/>
    <w:rsid w:val="00D9145F"/>
    <w:rsid w:val="00D91A68"/>
    <w:rsid w:val="00D92D08"/>
    <w:rsid w:val="00D92E43"/>
    <w:rsid w:val="00D93AF6"/>
    <w:rsid w:val="00D94948"/>
    <w:rsid w:val="00D9742E"/>
    <w:rsid w:val="00DA1370"/>
    <w:rsid w:val="00DA143E"/>
    <w:rsid w:val="00DB0372"/>
    <w:rsid w:val="00DC2900"/>
    <w:rsid w:val="00DC42E0"/>
    <w:rsid w:val="00DD189E"/>
    <w:rsid w:val="00DD45C4"/>
    <w:rsid w:val="00DD787B"/>
    <w:rsid w:val="00DE479B"/>
    <w:rsid w:val="00DF580F"/>
    <w:rsid w:val="00E027DD"/>
    <w:rsid w:val="00E052F1"/>
    <w:rsid w:val="00E05713"/>
    <w:rsid w:val="00E06638"/>
    <w:rsid w:val="00E13EA7"/>
    <w:rsid w:val="00E153F1"/>
    <w:rsid w:val="00E2348C"/>
    <w:rsid w:val="00E31E8B"/>
    <w:rsid w:val="00E33AC1"/>
    <w:rsid w:val="00E37CF9"/>
    <w:rsid w:val="00E41452"/>
    <w:rsid w:val="00E4296A"/>
    <w:rsid w:val="00E5625F"/>
    <w:rsid w:val="00E5648A"/>
    <w:rsid w:val="00E60A9B"/>
    <w:rsid w:val="00E63FC3"/>
    <w:rsid w:val="00E71A4E"/>
    <w:rsid w:val="00E85519"/>
    <w:rsid w:val="00E978DF"/>
    <w:rsid w:val="00EB6F9E"/>
    <w:rsid w:val="00EB73DD"/>
    <w:rsid w:val="00EC018E"/>
    <w:rsid w:val="00EC02A3"/>
    <w:rsid w:val="00EC5819"/>
    <w:rsid w:val="00EC72CB"/>
    <w:rsid w:val="00ED142E"/>
    <w:rsid w:val="00EE0854"/>
    <w:rsid w:val="00EF297E"/>
    <w:rsid w:val="00EF6101"/>
    <w:rsid w:val="00EF6333"/>
    <w:rsid w:val="00EF6582"/>
    <w:rsid w:val="00F05625"/>
    <w:rsid w:val="00F06EFA"/>
    <w:rsid w:val="00F16863"/>
    <w:rsid w:val="00F16E9D"/>
    <w:rsid w:val="00F2060E"/>
    <w:rsid w:val="00F27B3F"/>
    <w:rsid w:val="00F3050B"/>
    <w:rsid w:val="00F31BB7"/>
    <w:rsid w:val="00F452BC"/>
    <w:rsid w:val="00F47752"/>
    <w:rsid w:val="00F500EE"/>
    <w:rsid w:val="00F57B01"/>
    <w:rsid w:val="00F60C53"/>
    <w:rsid w:val="00F61F6A"/>
    <w:rsid w:val="00F655D8"/>
    <w:rsid w:val="00F67692"/>
    <w:rsid w:val="00F701E6"/>
    <w:rsid w:val="00F8095B"/>
    <w:rsid w:val="00F848F1"/>
    <w:rsid w:val="00F90D1D"/>
    <w:rsid w:val="00F912E3"/>
    <w:rsid w:val="00F94782"/>
    <w:rsid w:val="00F95E62"/>
    <w:rsid w:val="00FB3DE7"/>
    <w:rsid w:val="00FB5ECB"/>
    <w:rsid w:val="00FB6400"/>
    <w:rsid w:val="00FC146C"/>
    <w:rsid w:val="00FC3790"/>
    <w:rsid w:val="00FD5C5F"/>
    <w:rsid w:val="00FE0C99"/>
    <w:rsid w:val="00FE4B30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75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3753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53753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样式4"/>
    <w:basedOn w:val="2"/>
    <w:autoRedefine/>
    <w:rsid w:val="00537537"/>
    <w:pPr>
      <w:keepNext w:val="0"/>
      <w:keepLines w:val="0"/>
      <w:widowControl/>
      <w:adjustRightInd w:val="0"/>
      <w:snapToGrid w:val="0"/>
      <w:spacing w:beforeLines="50" w:before="50" w:afterLines="50" w:after="50" w:line="240" w:lineRule="auto"/>
      <w:jc w:val="left"/>
    </w:pPr>
    <w:rPr>
      <w:rFonts w:ascii="宋体" w:hAnsi="宋体" w:cs="宋体"/>
      <w:kern w:val="0"/>
      <w:sz w:val="28"/>
      <w:szCs w:val="22"/>
    </w:rPr>
  </w:style>
  <w:style w:type="paragraph" w:customStyle="1" w:styleId="3">
    <w:name w:val="样式3"/>
    <w:basedOn w:val="4"/>
    <w:autoRedefine/>
    <w:rsid w:val="00537537"/>
    <w:pPr>
      <w:spacing w:before="0" w:after="0" w:line="400" w:lineRule="exact"/>
      <w:jc w:val="left"/>
    </w:pPr>
    <w:rPr>
      <w:rFonts w:eastAsia="宋体"/>
      <w:sz w:val="24"/>
    </w:rPr>
  </w:style>
  <w:style w:type="paragraph" w:customStyle="1" w:styleId="5">
    <w:name w:val="样式5"/>
    <w:basedOn w:val="4"/>
    <w:autoRedefine/>
    <w:rsid w:val="00537537"/>
    <w:pPr>
      <w:spacing w:line="377" w:lineRule="auto"/>
    </w:pPr>
    <w:rPr>
      <w:rFonts w:ascii="宋体" w:eastAsia="宋体" w:hAnsi="宋体"/>
      <w:kern w:val="0"/>
      <w:sz w:val="24"/>
    </w:rPr>
  </w:style>
  <w:style w:type="paragraph" w:styleId="a3">
    <w:name w:val="Balloon Text"/>
    <w:basedOn w:val="a"/>
    <w:link w:val="Char"/>
    <w:rsid w:val="009C1DA7"/>
    <w:rPr>
      <w:sz w:val="18"/>
      <w:szCs w:val="18"/>
    </w:rPr>
  </w:style>
  <w:style w:type="character" w:customStyle="1" w:styleId="Char">
    <w:name w:val="批注框文本 Char"/>
    <w:link w:val="a3"/>
    <w:rsid w:val="009C1DA7"/>
    <w:rPr>
      <w:kern w:val="2"/>
      <w:sz w:val="18"/>
      <w:szCs w:val="18"/>
    </w:rPr>
  </w:style>
  <w:style w:type="paragraph" w:styleId="a4">
    <w:name w:val="header"/>
    <w:basedOn w:val="a"/>
    <w:rsid w:val="005A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5A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BB7264"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rsid w:val="00F452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75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3753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53753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样式4"/>
    <w:basedOn w:val="2"/>
    <w:autoRedefine/>
    <w:rsid w:val="00537537"/>
    <w:pPr>
      <w:keepNext w:val="0"/>
      <w:keepLines w:val="0"/>
      <w:widowControl/>
      <w:adjustRightInd w:val="0"/>
      <w:snapToGrid w:val="0"/>
      <w:spacing w:beforeLines="50" w:before="50" w:afterLines="50" w:after="50" w:line="240" w:lineRule="auto"/>
      <w:jc w:val="left"/>
    </w:pPr>
    <w:rPr>
      <w:rFonts w:ascii="宋体" w:hAnsi="宋体" w:cs="宋体"/>
      <w:kern w:val="0"/>
      <w:sz w:val="28"/>
      <w:szCs w:val="22"/>
    </w:rPr>
  </w:style>
  <w:style w:type="paragraph" w:customStyle="1" w:styleId="3">
    <w:name w:val="样式3"/>
    <w:basedOn w:val="4"/>
    <w:autoRedefine/>
    <w:rsid w:val="00537537"/>
    <w:pPr>
      <w:spacing w:before="0" w:after="0" w:line="400" w:lineRule="exact"/>
      <w:jc w:val="left"/>
    </w:pPr>
    <w:rPr>
      <w:rFonts w:eastAsia="宋体"/>
      <w:sz w:val="24"/>
    </w:rPr>
  </w:style>
  <w:style w:type="paragraph" w:customStyle="1" w:styleId="5">
    <w:name w:val="样式5"/>
    <w:basedOn w:val="4"/>
    <w:autoRedefine/>
    <w:rsid w:val="00537537"/>
    <w:pPr>
      <w:spacing w:line="377" w:lineRule="auto"/>
    </w:pPr>
    <w:rPr>
      <w:rFonts w:ascii="宋体" w:eastAsia="宋体" w:hAnsi="宋体"/>
      <w:kern w:val="0"/>
      <w:sz w:val="24"/>
    </w:rPr>
  </w:style>
  <w:style w:type="paragraph" w:styleId="a3">
    <w:name w:val="Balloon Text"/>
    <w:basedOn w:val="a"/>
    <w:link w:val="Char"/>
    <w:rsid w:val="009C1DA7"/>
    <w:rPr>
      <w:sz w:val="18"/>
      <w:szCs w:val="18"/>
    </w:rPr>
  </w:style>
  <w:style w:type="character" w:customStyle="1" w:styleId="Char">
    <w:name w:val="批注框文本 Char"/>
    <w:link w:val="a3"/>
    <w:rsid w:val="009C1DA7"/>
    <w:rPr>
      <w:kern w:val="2"/>
      <w:sz w:val="18"/>
      <w:szCs w:val="18"/>
    </w:rPr>
  </w:style>
  <w:style w:type="paragraph" w:styleId="a4">
    <w:name w:val="header"/>
    <w:basedOn w:val="a"/>
    <w:rsid w:val="005A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5A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BB7264"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rsid w:val="00F452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F050-5E4B-4529-8A1A-88E3A3A8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332</Words>
  <Characters>1898</Characters>
  <Application>Microsoft Office Word</Application>
  <DocSecurity>0</DocSecurity>
  <Lines>15</Lines>
  <Paragraphs>4</Paragraphs>
  <ScaleCrop>false</ScaleCrop>
  <Company>Microsoft China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理学院绩效津贴分配方案</dc:title>
  <dc:creator>王晨</dc:creator>
  <cp:lastModifiedBy>王晨</cp:lastModifiedBy>
  <cp:revision>26</cp:revision>
  <cp:lastPrinted>2018-01-16T09:31:00Z</cp:lastPrinted>
  <dcterms:created xsi:type="dcterms:W3CDTF">2018-01-16T08:23:00Z</dcterms:created>
  <dcterms:modified xsi:type="dcterms:W3CDTF">2018-01-17T01:28:00Z</dcterms:modified>
</cp:coreProperties>
</file>